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F927CA" w:rsidP="006A2DCC">
      <w:r>
        <w:rPr>
          <w:noProof/>
        </w:rPr>
        <mc:AlternateContent>
          <mc:Choice Requires="wps">
            <w:drawing>
              <wp:anchor distT="0" distB="0" distL="114300" distR="114300" simplePos="0" relativeHeight="251656704" behindDoc="0" locked="0" layoutInCell="1" allowOverlap="1" wp14:anchorId="3BD1BF8D" wp14:editId="78AE5D02">
                <wp:simplePos x="0" y="0"/>
                <wp:positionH relativeFrom="column">
                  <wp:posOffset>3631565</wp:posOffset>
                </wp:positionH>
                <wp:positionV relativeFrom="paragraph">
                  <wp:posOffset>106045</wp:posOffset>
                </wp:positionV>
                <wp:extent cx="2411095" cy="1419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419225"/>
                        </a:xfrm>
                        <a:prstGeom prst="rect">
                          <a:avLst/>
                        </a:prstGeom>
                        <a:noFill/>
                        <a:ln w="9525">
                          <a:noFill/>
                          <a:miter lim="800000"/>
                          <a:headEnd/>
                          <a:tailEnd/>
                        </a:ln>
                      </wps:spPr>
                      <wps:txbx>
                        <w:txbxContent>
                          <w:p w:rsidR="00F927CA" w:rsidRDefault="000C21CC" w:rsidP="003E2C80">
                            <w:pPr>
                              <w:spacing w:line="240" w:lineRule="auto"/>
                              <w:jc w:val="center"/>
                              <w:rPr>
                                <w:rFonts w:ascii="Arial Black" w:hAnsi="Arial Black" w:cs="Arial"/>
                                <w:b/>
                                <w:color w:val="0082AA"/>
                                <w:sz w:val="40"/>
                                <w:szCs w:val="40"/>
                              </w:rPr>
                            </w:pPr>
                            <w:r w:rsidRPr="000C21CC">
                              <w:rPr>
                                <w:rFonts w:ascii="Arial Black" w:hAnsi="Arial Black" w:cs="Arial"/>
                                <w:b/>
                                <w:color w:val="0082AA"/>
                                <w:sz w:val="40"/>
                                <w:szCs w:val="40"/>
                              </w:rPr>
                              <w:t xml:space="preserve">Ill </w:t>
                            </w:r>
                            <w:r>
                              <w:rPr>
                                <w:rFonts w:ascii="Arial Black" w:hAnsi="Arial Black" w:cs="Arial"/>
                                <w:b/>
                                <w:color w:val="0082AA"/>
                                <w:sz w:val="40"/>
                                <w:szCs w:val="40"/>
                              </w:rPr>
                              <w:t xml:space="preserve">Health </w:t>
                            </w:r>
                          </w:p>
                          <w:p w:rsidR="003E2C80" w:rsidRPr="000C21CC" w:rsidRDefault="000C21CC" w:rsidP="003E2C80">
                            <w:pPr>
                              <w:spacing w:line="240" w:lineRule="auto"/>
                              <w:jc w:val="center"/>
                              <w:rPr>
                                <w:rFonts w:ascii="Arial Black" w:hAnsi="Arial Black" w:cs="Arial"/>
                                <w:b/>
                                <w:color w:val="31849B"/>
                                <w:sz w:val="40"/>
                                <w:szCs w:val="40"/>
                              </w:rPr>
                            </w:pPr>
                            <w:r w:rsidRPr="000C21CC">
                              <w:rPr>
                                <w:rFonts w:ascii="Arial Black" w:hAnsi="Arial Black" w:cs="Arial"/>
                                <w:b/>
                                <w:color w:val="0082AA"/>
                                <w:sz w:val="40"/>
                                <w:szCs w:val="40"/>
                              </w:rPr>
                              <w:t xml:space="preserve">Fast </w:t>
                            </w:r>
                            <w:r>
                              <w:rPr>
                                <w:rFonts w:ascii="Arial Black" w:hAnsi="Arial Black" w:cs="Arial"/>
                                <w:b/>
                                <w:color w:val="0082AA"/>
                                <w:sz w:val="40"/>
                                <w:szCs w:val="40"/>
                              </w:rPr>
                              <w:t>T</w:t>
                            </w:r>
                            <w:r w:rsidRPr="000C21CC">
                              <w:rPr>
                                <w:rFonts w:ascii="Arial Black" w:hAnsi="Arial Black" w:cs="Arial"/>
                                <w:b/>
                                <w:color w:val="0082AA"/>
                                <w:sz w:val="40"/>
                                <w:szCs w:val="40"/>
                              </w:rPr>
                              <w:t xml:space="preserve">rack </w:t>
                            </w:r>
                            <w:r w:rsidR="00B73C34">
                              <w:rPr>
                                <w:rFonts w:ascii="Arial Black" w:hAnsi="Arial Black" w:cs="Arial"/>
                                <w:b/>
                                <w:color w:val="0082AA"/>
                                <w:sz w:val="40"/>
                                <w:szCs w:val="40"/>
                              </w:rPr>
                              <w:t>Procedure</w:t>
                            </w:r>
                            <w:r w:rsidRPr="000C21CC">
                              <w:rPr>
                                <w:rFonts w:ascii="Arial Black" w:hAnsi="Arial Black" w:cs="Arial"/>
                                <w:b/>
                                <w:color w:val="0082AA"/>
                                <w:sz w:val="40"/>
                                <w:szCs w:val="40"/>
                              </w:rPr>
                              <w:t xml:space="preserve"> </w:t>
                            </w:r>
                            <w:r w:rsidR="00045A0A" w:rsidRPr="000C21CC">
                              <w:rPr>
                                <w:rFonts w:ascii="Arial Black" w:hAnsi="Arial Black" w:cs="Arial"/>
                                <w:b/>
                                <w:color w:val="31849B"/>
                                <w:sz w:val="40"/>
                                <w:szCs w:val="40"/>
                              </w:rPr>
                              <w:t xml:space="preserve"> </w:t>
                            </w:r>
                          </w:p>
                          <w:p w:rsidR="003E2C80" w:rsidRDefault="003E2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95pt;margin-top:8.35pt;width:189.8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" filled="f" stroked="f">
                <v:textbox>
                  <w:txbxContent>
                    <w:p w:rsidR="00F927CA" w:rsidRDefault="000C21CC" w:rsidP="003E2C80">
                      <w:pPr>
                        <w:spacing w:line="240" w:lineRule="auto"/>
                        <w:jc w:val="center"/>
                        <w:rPr>
                          <w:rFonts w:ascii="Arial Black" w:hAnsi="Arial Black" w:cs="Arial"/>
                          <w:b/>
                          <w:color w:val="0082AA"/>
                          <w:sz w:val="40"/>
                          <w:szCs w:val="40"/>
                        </w:rPr>
                      </w:pPr>
                      <w:r w:rsidRPr="000C21CC">
                        <w:rPr>
                          <w:rFonts w:ascii="Arial Black" w:hAnsi="Arial Black" w:cs="Arial"/>
                          <w:b/>
                          <w:color w:val="0082AA"/>
                          <w:sz w:val="40"/>
                          <w:szCs w:val="40"/>
                        </w:rPr>
                        <w:t xml:space="preserve">Ill </w:t>
                      </w:r>
                      <w:r>
                        <w:rPr>
                          <w:rFonts w:ascii="Arial Black" w:hAnsi="Arial Black" w:cs="Arial"/>
                          <w:b/>
                          <w:color w:val="0082AA"/>
                          <w:sz w:val="40"/>
                          <w:szCs w:val="40"/>
                        </w:rPr>
                        <w:t xml:space="preserve">Health </w:t>
                      </w:r>
                    </w:p>
                    <w:p w:rsidR="003E2C80" w:rsidRPr="000C21CC" w:rsidRDefault="000C21CC" w:rsidP="003E2C80">
                      <w:pPr>
                        <w:spacing w:line="240" w:lineRule="auto"/>
                        <w:jc w:val="center"/>
                        <w:rPr>
                          <w:rFonts w:ascii="Arial Black" w:hAnsi="Arial Black" w:cs="Arial"/>
                          <w:b/>
                          <w:color w:val="31849B"/>
                          <w:sz w:val="40"/>
                          <w:szCs w:val="40"/>
                        </w:rPr>
                      </w:pPr>
                      <w:r w:rsidRPr="000C21CC">
                        <w:rPr>
                          <w:rFonts w:ascii="Arial Black" w:hAnsi="Arial Black" w:cs="Arial"/>
                          <w:b/>
                          <w:color w:val="0082AA"/>
                          <w:sz w:val="40"/>
                          <w:szCs w:val="40"/>
                        </w:rPr>
                        <w:t xml:space="preserve">Fast </w:t>
                      </w:r>
                      <w:r>
                        <w:rPr>
                          <w:rFonts w:ascii="Arial Black" w:hAnsi="Arial Black" w:cs="Arial"/>
                          <w:b/>
                          <w:color w:val="0082AA"/>
                          <w:sz w:val="40"/>
                          <w:szCs w:val="40"/>
                        </w:rPr>
                        <w:t>T</w:t>
                      </w:r>
                      <w:r w:rsidRPr="000C21CC">
                        <w:rPr>
                          <w:rFonts w:ascii="Arial Black" w:hAnsi="Arial Black" w:cs="Arial"/>
                          <w:b/>
                          <w:color w:val="0082AA"/>
                          <w:sz w:val="40"/>
                          <w:szCs w:val="40"/>
                        </w:rPr>
                        <w:t xml:space="preserve">rack </w:t>
                      </w:r>
                      <w:r w:rsidR="00B73C34">
                        <w:rPr>
                          <w:rFonts w:ascii="Arial Black" w:hAnsi="Arial Black" w:cs="Arial"/>
                          <w:b/>
                          <w:color w:val="0082AA"/>
                          <w:sz w:val="40"/>
                          <w:szCs w:val="40"/>
                        </w:rPr>
                        <w:t>Procedure</w:t>
                      </w:r>
                      <w:r w:rsidRPr="000C21CC">
                        <w:rPr>
                          <w:rFonts w:ascii="Arial Black" w:hAnsi="Arial Black" w:cs="Arial"/>
                          <w:b/>
                          <w:color w:val="0082AA"/>
                          <w:sz w:val="40"/>
                          <w:szCs w:val="40"/>
                        </w:rPr>
                        <w:t xml:space="preserve"> </w:t>
                      </w:r>
                      <w:r w:rsidR="00045A0A" w:rsidRPr="000C21CC">
                        <w:rPr>
                          <w:rFonts w:ascii="Arial Black" w:hAnsi="Arial Black" w:cs="Arial"/>
                          <w:b/>
                          <w:color w:val="31849B"/>
                          <w:sz w:val="40"/>
                          <w:szCs w:val="40"/>
                        </w:rPr>
                        <w:t xml:space="preserve"> </w:t>
                      </w:r>
                    </w:p>
                    <w:p w:rsidR="003E2C80" w:rsidRDefault="003E2C80"/>
                  </w:txbxContent>
                </v:textbox>
              </v:shape>
            </w:pict>
          </mc:Fallback>
        </mc:AlternateContent>
      </w:r>
    </w:p>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BF4718" w:rsidRDefault="00BC12AE" w:rsidP="00BF4718">
      <w:pPr>
        <w:rPr>
          <w:b/>
          <w:color w:val="0082AA"/>
          <w:sz w:val="24"/>
        </w:rPr>
      </w:pPr>
      <w:bookmarkStart w:id="0" w:name="_GoBack"/>
      <w:bookmarkEnd w:id="0"/>
      <w:r w:rsidRPr="00BF4718">
        <w:rPr>
          <w:b/>
          <w:color w:val="0082AA"/>
          <w:sz w:val="24"/>
        </w:rPr>
        <w:t>Introduction</w:t>
      </w:r>
    </w:p>
    <w:p w:rsidR="00FF4920" w:rsidRDefault="00FF4920" w:rsidP="00E56122">
      <w:pPr>
        <w:pStyle w:val="SubHead"/>
        <w:rPr>
          <w:rFonts w:ascii="Arial Black" w:hAnsi="Arial Black" w:cs="Arial"/>
          <w:b w:val="0"/>
          <w:bCs/>
          <w:color w:val="0082AA"/>
          <w:szCs w:val="28"/>
        </w:rPr>
      </w:pPr>
    </w:p>
    <w:p w:rsidR="00BF4718" w:rsidRDefault="000C21CC" w:rsidP="000C21CC">
      <w:pPr>
        <w:rPr>
          <w:rFonts w:cs="Arial"/>
          <w:sz w:val="24"/>
        </w:rPr>
      </w:pPr>
      <w:r w:rsidRPr="000C21CC">
        <w:rPr>
          <w:rFonts w:cs="Arial"/>
          <w:sz w:val="24"/>
        </w:rPr>
        <w:t xml:space="preserve">The purpose of this procedure is to have a fast track approach to managing ill health where the </w:t>
      </w:r>
      <w:r>
        <w:rPr>
          <w:rFonts w:cs="Arial"/>
          <w:sz w:val="24"/>
        </w:rPr>
        <w:t xml:space="preserve">employee is </w:t>
      </w:r>
      <w:r w:rsidR="00B9452B">
        <w:rPr>
          <w:rFonts w:cs="Arial"/>
          <w:sz w:val="24"/>
        </w:rPr>
        <w:t>terminally</w:t>
      </w:r>
      <w:r>
        <w:rPr>
          <w:rFonts w:cs="Arial"/>
          <w:sz w:val="24"/>
        </w:rPr>
        <w:t xml:space="preserve"> ill and time is a critical factor.</w:t>
      </w:r>
    </w:p>
    <w:p w:rsidR="000C21CC" w:rsidRDefault="000C21CC" w:rsidP="000C21CC">
      <w:pPr>
        <w:rPr>
          <w:rFonts w:cs="Arial"/>
          <w:sz w:val="24"/>
        </w:rPr>
      </w:pPr>
    </w:p>
    <w:p w:rsidR="000C21CC" w:rsidRDefault="000C21CC" w:rsidP="000C21CC">
      <w:pPr>
        <w:rPr>
          <w:rFonts w:cs="Arial"/>
          <w:sz w:val="24"/>
        </w:rPr>
      </w:pPr>
      <w:r>
        <w:rPr>
          <w:rFonts w:cs="Arial"/>
          <w:sz w:val="24"/>
        </w:rPr>
        <w:t>This should be read in conjunction with the</w:t>
      </w:r>
      <w:r w:rsidR="00533AC0">
        <w:rPr>
          <w:rFonts w:cs="Arial"/>
          <w:sz w:val="24"/>
        </w:rPr>
        <w:t xml:space="preserve"> relevant </w:t>
      </w:r>
      <w:r>
        <w:rPr>
          <w:rFonts w:cs="Arial"/>
          <w:sz w:val="24"/>
        </w:rPr>
        <w:t>Ill Health Retirement Procedure</w:t>
      </w:r>
      <w:r w:rsidR="004D7D91">
        <w:rPr>
          <w:rFonts w:cs="Arial"/>
          <w:sz w:val="24"/>
        </w:rPr>
        <w:t>(s)</w:t>
      </w:r>
      <w:r w:rsidR="00F927CA">
        <w:rPr>
          <w:rFonts w:cs="Arial"/>
          <w:sz w:val="24"/>
        </w:rPr>
        <w:t xml:space="preserve"> and / or Death-in-Service procedure</w:t>
      </w:r>
      <w:r>
        <w:rPr>
          <w:rFonts w:cs="Arial"/>
          <w:sz w:val="24"/>
        </w:rPr>
        <w:t>.</w:t>
      </w:r>
    </w:p>
    <w:p w:rsidR="000C21CC" w:rsidRDefault="000C21CC" w:rsidP="000C21CC">
      <w:pPr>
        <w:rPr>
          <w:rFonts w:cs="Arial"/>
          <w:b/>
          <w:color w:val="0082AA"/>
          <w:sz w:val="24"/>
        </w:rPr>
      </w:pPr>
    </w:p>
    <w:p w:rsidR="000C21CC" w:rsidRPr="00BF4718" w:rsidRDefault="000C21CC" w:rsidP="000C21CC">
      <w:pPr>
        <w:rPr>
          <w:rFonts w:cs="Arial"/>
          <w:b/>
          <w:color w:val="0082AA"/>
          <w:sz w:val="24"/>
        </w:rPr>
      </w:pPr>
      <w:r>
        <w:rPr>
          <w:rFonts w:cs="Arial"/>
          <w:b/>
          <w:color w:val="0082AA"/>
          <w:sz w:val="24"/>
        </w:rPr>
        <w:t>Scope</w:t>
      </w:r>
    </w:p>
    <w:p w:rsidR="000C21CC" w:rsidRDefault="000C21CC" w:rsidP="000C21CC">
      <w:pPr>
        <w:rPr>
          <w:rFonts w:cs="Arial"/>
          <w:sz w:val="24"/>
        </w:rPr>
      </w:pPr>
    </w:p>
    <w:p w:rsidR="000C21CC" w:rsidRPr="000C21CC" w:rsidRDefault="000C21CC" w:rsidP="000C21CC">
      <w:pPr>
        <w:rPr>
          <w:rFonts w:cs="Arial"/>
          <w:sz w:val="24"/>
        </w:rPr>
      </w:pPr>
      <w:r>
        <w:rPr>
          <w:rFonts w:cs="Arial"/>
          <w:sz w:val="24"/>
        </w:rPr>
        <w:t xml:space="preserve">This will apply to employees who are members of either the Local Government Pension Scheme or </w:t>
      </w:r>
      <w:r w:rsidR="00BC39CC">
        <w:rPr>
          <w:rFonts w:cs="Arial"/>
          <w:sz w:val="24"/>
        </w:rPr>
        <w:t xml:space="preserve">any of </w:t>
      </w:r>
      <w:r>
        <w:rPr>
          <w:rFonts w:cs="Arial"/>
          <w:sz w:val="24"/>
        </w:rPr>
        <w:t>the Fire Service Pension</w:t>
      </w:r>
      <w:r w:rsidR="00BC39CC">
        <w:rPr>
          <w:rFonts w:cs="Arial"/>
          <w:sz w:val="24"/>
        </w:rPr>
        <w:t>s</w:t>
      </w:r>
      <w:r w:rsidR="00B73C34">
        <w:rPr>
          <w:rFonts w:cs="Arial"/>
          <w:sz w:val="24"/>
        </w:rPr>
        <w:t xml:space="preserve"> Scheme</w:t>
      </w:r>
      <w:r>
        <w:rPr>
          <w:rFonts w:cs="Arial"/>
          <w:sz w:val="24"/>
        </w:rPr>
        <w:t>.</w:t>
      </w:r>
      <w:r w:rsidR="00B73C34">
        <w:rPr>
          <w:rFonts w:cs="Arial"/>
          <w:sz w:val="24"/>
        </w:rPr>
        <w:t xml:space="preserve"> It is recommended that Schools adopt their own procedure in liaison with their HR/Payroll providers and Occupational Health Advisors. However</w:t>
      </w:r>
      <w:r w:rsidR="004D7D91">
        <w:rPr>
          <w:rFonts w:cs="Arial"/>
          <w:sz w:val="24"/>
        </w:rPr>
        <w:t>,</w:t>
      </w:r>
      <w:r w:rsidR="00B73C34">
        <w:rPr>
          <w:rFonts w:cs="Arial"/>
          <w:sz w:val="24"/>
        </w:rPr>
        <w:t xml:space="preserve"> People Management will deal with deferred pensions for </w:t>
      </w:r>
      <w:r w:rsidR="004D7D91">
        <w:rPr>
          <w:rFonts w:cs="Arial"/>
          <w:sz w:val="24"/>
        </w:rPr>
        <w:t xml:space="preserve">former </w:t>
      </w:r>
      <w:r w:rsidR="00B73C34">
        <w:rPr>
          <w:rFonts w:cs="Arial"/>
          <w:sz w:val="24"/>
        </w:rPr>
        <w:t>employees of Community o</w:t>
      </w:r>
      <w:r w:rsidR="004D7D91">
        <w:rPr>
          <w:rFonts w:cs="Arial"/>
          <w:sz w:val="24"/>
        </w:rPr>
        <w:t>r</w:t>
      </w:r>
      <w:r w:rsidR="00B73C34">
        <w:rPr>
          <w:rFonts w:cs="Arial"/>
          <w:sz w:val="24"/>
        </w:rPr>
        <w:t xml:space="preserve"> Voluntary controlled Schools.</w:t>
      </w:r>
    </w:p>
    <w:p w:rsidR="00BF4718" w:rsidRPr="00BF4718" w:rsidRDefault="00BF4718" w:rsidP="00BF4718">
      <w:pPr>
        <w:rPr>
          <w:rFonts w:cs="Arial"/>
          <w:sz w:val="24"/>
        </w:rPr>
      </w:pPr>
    </w:p>
    <w:p w:rsidR="00BF4718" w:rsidRPr="00BF4718" w:rsidRDefault="000C21CC" w:rsidP="00BF4718">
      <w:pPr>
        <w:rPr>
          <w:rFonts w:cs="Arial"/>
          <w:b/>
          <w:color w:val="0082AA"/>
          <w:sz w:val="24"/>
        </w:rPr>
      </w:pPr>
      <w:r>
        <w:rPr>
          <w:rFonts w:cs="Arial"/>
          <w:b/>
          <w:color w:val="0082AA"/>
          <w:sz w:val="24"/>
        </w:rPr>
        <w:t>Process</w:t>
      </w:r>
    </w:p>
    <w:p w:rsidR="00BF4718" w:rsidRPr="00BF4718" w:rsidRDefault="00BF4718" w:rsidP="00BF4718">
      <w:pPr>
        <w:rPr>
          <w:rFonts w:cs="Arial"/>
          <w:sz w:val="24"/>
        </w:rPr>
      </w:pPr>
    </w:p>
    <w:p w:rsidR="00B73C34" w:rsidRDefault="000C21CC" w:rsidP="00BF4718">
      <w:pPr>
        <w:pStyle w:val="ListParagraph"/>
        <w:numPr>
          <w:ilvl w:val="0"/>
          <w:numId w:val="13"/>
        </w:numPr>
        <w:spacing w:line="240" w:lineRule="auto"/>
        <w:ind w:left="567" w:hanging="567"/>
        <w:jc w:val="both"/>
        <w:rPr>
          <w:rFonts w:cs="Arial"/>
          <w:sz w:val="24"/>
        </w:rPr>
      </w:pPr>
      <w:r w:rsidRPr="00246A9A">
        <w:rPr>
          <w:rFonts w:cs="Arial"/>
          <w:sz w:val="24"/>
        </w:rPr>
        <w:t xml:space="preserve">It is assumed that in most cases the manager will have already made a referral to the </w:t>
      </w:r>
      <w:r w:rsidR="00371E8D" w:rsidRPr="00246A9A">
        <w:rPr>
          <w:rFonts w:cs="Arial"/>
          <w:sz w:val="24"/>
        </w:rPr>
        <w:t>E</w:t>
      </w:r>
      <w:r w:rsidRPr="00246A9A">
        <w:rPr>
          <w:rFonts w:cs="Arial"/>
          <w:sz w:val="24"/>
        </w:rPr>
        <w:t xml:space="preserve">mployee Wellbeing Service to help manage the </w:t>
      </w:r>
      <w:r w:rsidR="00B73C34" w:rsidRPr="00246A9A">
        <w:rPr>
          <w:rFonts w:cs="Arial"/>
          <w:sz w:val="24"/>
        </w:rPr>
        <w:t>employees’</w:t>
      </w:r>
      <w:r w:rsidRPr="00246A9A">
        <w:rPr>
          <w:rFonts w:cs="Arial"/>
          <w:sz w:val="24"/>
        </w:rPr>
        <w:t xml:space="preserve"> absence</w:t>
      </w:r>
      <w:r w:rsidR="00B73C34">
        <w:rPr>
          <w:rFonts w:cs="Arial"/>
          <w:sz w:val="24"/>
        </w:rPr>
        <w:t>, and is maintaining regular contact with the employee</w:t>
      </w:r>
      <w:r w:rsidRPr="00246A9A">
        <w:rPr>
          <w:rFonts w:cs="Arial"/>
          <w:sz w:val="24"/>
        </w:rPr>
        <w:t xml:space="preserve">. </w:t>
      </w:r>
    </w:p>
    <w:p w:rsidR="00B73C34" w:rsidRDefault="00B73C34" w:rsidP="00B73C34">
      <w:pPr>
        <w:pStyle w:val="ListParagraph"/>
        <w:spacing w:line="240" w:lineRule="auto"/>
        <w:ind w:left="567"/>
        <w:jc w:val="both"/>
        <w:rPr>
          <w:rFonts w:cs="Arial"/>
          <w:sz w:val="24"/>
        </w:rPr>
      </w:pPr>
    </w:p>
    <w:p w:rsidR="008D158E" w:rsidRDefault="00B73C34" w:rsidP="00AF5367">
      <w:pPr>
        <w:pStyle w:val="ListParagraph"/>
        <w:numPr>
          <w:ilvl w:val="0"/>
          <w:numId w:val="13"/>
        </w:numPr>
        <w:spacing w:line="240" w:lineRule="auto"/>
        <w:ind w:left="567" w:hanging="567"/>
        <w:rPr>
          <w:rFonts w:cs="Arial"/>
          <w:sz w:val="24"/>
        </w:rPr>
      </w:pPr>
      <w:r>
        <w:rPr>
          <w:rFonts w:cs="Arial"/>
          <w:sz w:val="24"/>
        </w:rPr>
        <w:t xml:space="preserve">Where the employees </w:t>
      </w:r>
      <w:r w:rsidR="000C21CC" w:rsidRPr="00246A9A">
        <w:rPr>
          <w:rFonts w:cs="Arial"/>
          <w:sz w:val="24"/>
        </w:rPr>
        <w:t>health changes</w:t>
      </w:r>
      <w:r>
        <w:rPr>
          <w:rFonts w:cs="Arial"/>
          <w:sz w:val="24"/>
        </w:rPr>
        <w:t xml:space="preserve"> / deteriorates</w:t>
      </w:r>
      <w:r w:rsidR="000C21CC" w:rsidRPr="00246A9A">
        <w:rPr>
          <w:rFonts w:cs="Arial"/>
          <w:sz w:val="24"/>
        </w:rPr>
        <w:t xml:space="preserve"> and the medical prognosis is that the employee has a terminal condition the manager</w:t>
      </w:r>
      <w:r w:rsidR="00F927CA">
        <w:rPr>
          <w:rFonts w:cs="Arial"/>
          <w:sz w:val="24"/>
        </w:rPr>
        <w:t xml:space="preserve"> should make a further referral, marked </w:t>
      </w:r>
      <w:r w:rsidR="00F927CA" w:rsidRPr="00BC39CC">
        <w:rPr>
          <w:rFonts w:cs="Arial"/>
          <w:b/>
          <w:sz w:val="24"/>
        </w:rPr>
        <w:t>“Urgent Fast Track”</w:t>
      </w:r>
      <w:r w:rsidR="00F927CA">
        <w:rPr>
          <w:rFonts w:cs="Arial"/>
          <w:sz w:val="24"/>
        </w:rPr>
        <w:t xml:space="preserve"> </w:t>
      </w:r>
      <w:r w:rsidR="000C21CC" w:rsidRPr="00246A9A">
        <w:rPr>
          <w:rFonts w:cs="Arial"/>
          <w:sz w:val="24"/>
        </w:rPr>
        <w:t xml:space="preserve">to the </w:t>
      </w:r>
      <w:r>
        <w:rPr>
          <w:rFonts w:cs="Arial"/>
          <w:sz w:val="24"/>
        </w:rPr>
        <w:t xml:space="preserve">Employee </w:t>
      </w:r>
      <w:r w:rsidR="000C21CC" w:rsidRPr="00246A9A">
        <w:rPr>
          <w:rFonts w:cs="Arial"/>
          <w:sz w:val="24"/>
        </w:rPr>
        <w:t xml:space="preserve">Wellbeing Service specifically asking for </w:t>
      </w:r>
      <w:r w:rsidR="008D158E" w:rsidRPr="00246A9A">
        <w:rPr>
          <w:rFonts w:cs="Arial"/>
          <w:sz w:val="24"/>
        </w:rPr>
        <w:t>a medical assessment on ill health retirement</w:t>
      </w:r>
      <w:r w:rsidR="00246A9A">
        <w:rPr>
          <w:rFonts w:cs="Arial"/>
          <w:sz w:val="24"/>
        </w:rPr>
        <w:t xml:space="preserve">. </w:t>
      </w:r>
      <w:r w:rsidR="008D158E" w:rsidRPr="00246A9A">
        <w:rPr>
          <w:rFonts w:cs="Arial"/>
          <w:sz w:val="24"/>
        </w:rPr>
        <w:t>The manager must attach the YPS Certificate – YPS Employer – Active Member – Ill Health Certificate.</w:t>
      </w:r>
      <w:r w:rsidR="00A95D7F">
        <w:rPr>
          <w:rFonts w:cs="Arial"/>
          <w:sz w:val="24"/>
        </w:rPr>
        <w:t xml:space="preserve"> Please note that the manager must complete Section </w:t>
      </w:r>
      <w:r w:rsidR="009809FD">
        <w:rPr>
          <w:rFonts w:cs="Arial"/>
          <w:sz w:val="24"/>
        </w:rPr>
        <w:t>O</w:t>
      </w:r>
      <w:r w:rsidR="00A95D7F">
        <w:rPr>
          <w:rFonts w:cs="Arial"/>
          <w:sz w:val="24"/>
        </w:rPr>
        <w:t xml:space="preserve">ne of this certificate and complete a separate certificate for each ‘position’ or job (including relief </w:t>
      </w:r>
      <w:r w:rsidR="002C591F">
        <w:rPr>
          <w:rFonts w:cs="Arial"/>
          <w:sz w:val="24"/>
        </w:rPr>
        <w:t>positions</w:t>
      </w:r>
      <w:r w:rsidR="00A95D7F">
        <w:rPr>
          <w:rFonts w:cs="Arial"/>
          <w:sz w:val="24"/>
        </w:rPr>
        <w:t>).</w:t>
      </w:r>
      <w:r w:rsidR="00BC39CC">
        <w:rPr>
          <w:rFonts w:cs="Arial"/>
          <w:sz w:val="24"/>
        </w:rPr>
        <w:t xml:space="preserve"> </w:t>
      </w:r>
      <w:r w:rsidR="00830E8F">
        <w:rPr>
          <w:rFonts w:cs="Arial"/>
          <w:sz w:val="24"/>
        </w:rPr>
        <w:t xml:space="preserve">In the case of the Fire Service the manager must complete Sections A </w:t>
      </w:r>
      <w:r w:rsidR="009809FD">
        <w:rPr>
          <w:rFonts w:cs="Arial"/>
          <w:sz w:val="24"/>
        </w:rPr>
        <w:t>to</w:t>
      </w:r>
      <w:r w:rsidR="00830E8F">
        <w:rPr>
          <w:rFonts w:cs="Arial"/>
          <w:sz w:val="24"/>
        </w:rPr>
        <w:t xml:space="preserve"> D of the IQMP Certificate and attach </w:t>
      </w:r>
      <w:r w:rsidR="00830E8F">
        <w:rPr>
          <w:rFonts w:cs="Arial"/>
          <w:sz w:val="24"/>
        </w:rPr>
        <w:lastRenderedPageBreak/>
        <w:t xml:space="preserve">it to the referral. </w:t>
      </w:r>
      <w:r w:rsidR="00830E8F">
        <w:rPr>
          <w:rFonts w:cs="Arial"/>
          <w:b/>
          <w:sz w:val="24"/>
        </w:rPr>
        <w:t xml:space="preserve"> The referral </w:t>
      </w:r>
      <w:r w:rsidR="00BC39CC">
        <w:rPr>
          <w:rFonts w:cs="Arial"/>
          <w:b/>
          <w:sz w:val="24"/>
        </w:rPr>
        <w:t>should be followed up by a phone call (01768 812559) to ensure it is picked up promptly.</w:t>
      </w:r>
    </w:p>
    <w:p w:rsidR="00AF5367" w:rsidRPr="00AF5367" w:rsidRDefault="00AF5367" w:rsidP="00AF5367">
      <w:pPr>
        <w:pStyle w:val="ListParagraph"/>
        <w:rPr>
          <w:rFonts w:cs="Arial"/>
          <w:sz w:val="24"/>
        </w:rPr>
      </w:pPr>
    </w:p>
    <w:p w:rsidR="00D165BD" w:rsidRDefault="00AF5367" w:rsidP="00BF4718">
      <w:pPr>
        <w:pStyle w:val="ListParagraph"/>
        <w:numPr>
          <w:ilvl w:val="0"/>
          <w:numId w:val="13"/>
        </w:numPr>
        <w:spacing w:line="240" w:lineRule="auto"/>
        <w:ind w:left="567" w:hanging="567"/>
        <w:jc w:val="both"/>
        <w:rPr>
          <w:rFonts w:cs="Arial"/>
          <w:sz w:val="24"/>
        </w:rPr>
      </w:pPr>
      <w:r>
        <w:rPr>
          <w:rFonts w:cs="Arial"/>
          <w:sz w:val="24"/>
        </w:rPr>
        <w:t>Where possible the manager should meet with the employee to</w:t>
      </w:r>
      <w:r w:rsidR="00D165BD">
        <w:rPr>
          <w:rFonts w:cs="Arial"/>
          <w:sz w:val="24"/>
        </w:rPr>
        <w:t>:</w:t>
      </w:r>
    </w:p>
    <w:p w:rsidR="00D165BD" w:rsidRPr="00D165BD" w:rsidRDefault="00D165BD" w:rsidP="00D165BD">
      <w:pPr>
        <w:pStyle w:val="ListParagraph"/>
        <w:rPr>
          <w:rFonts w:cs="Arial"/>
          <w:sz w:val="24"/>
        </w:rPr>
      </w:pPr>
    </w:p>
    <w:p w:rsidR="00D165BD" w:rsidRDefault="00D165BD" w:rsidP="00D165BD">
      <w:pPr>
        <w:pStyle w:val="ListParagraph"/>
        <w:numPr>
          <w:ilvl w:val="1"/>
          <w:numId w:val="13"/>
        </w:numPr>
        <w:spacing w:line="240" w:lineRule="auto"/>
        <w:jc w:val="both"/>
        <w:rPr>
          <w:rFonts w:cs="Arial"/>
          <w:sz w:val="24"/>
        </w:rPr>
      </w:pPr>
      <w:r>
        <w:rPr>
          <w:rFonts w:cs="Arial"/>
          <w:sz w:val="24"/>
        </w:rPr>
        <w:t>E</w:t>
      </w:r>
      <w:r w:rsidR="00AF5367">
        <w:rPr>
          <w:rFonts w:cs="Arial"/>
          <w:sz w:val="24"/>
        </w:rPr>
        <w:t>xplain the process and ask the</w:t>
      </w:r>
      <w:r w:rsidR="007D4D7E">
        <w:rPr>
          <w:rFonts w:cs="Arial"/>
          <w:sz w:val="24"/>
        </w:rPr>
        <w:t xml:space="preserve"> employee</w:t>
      </w:r>
      <w:r w:rsidR="00AF5367">
        <w:rPr>
          <w:rFonts w:cs="Arial"/>
          <w:sz w:val="24"/>
        </w:rPr>
        <w:t xml:space="preserve"> to provide any specialist medical reports to the Employee </w:t>
      </w:r>
      <w:r w:rsidR="00AF5367" w:rsidRPr="00246A9A">
        <w:rPr>
          <w:rFonts w:cs="Arial"/>
          <w:sz w:val="24"/>
        </w:rPr>
        <w:t>Wellbeing Service</w:t>
      </w:r>
      <w:r>
        <w:rPr>
          <w:rFonts w:cs="Arial"/>
          <w:sz w:val="24"/>
        </w:rPr>
        <w:t>.</w:t>
      </w:r>
      <w:r w:rsidR="00AF5367">
        <w:rPr>
          <w:rFonts w:cs="Arial"/>
          <w:sz w:val="24"/>
        </w:rPr>
        <w:t xml:space="preserve"> </w:t>
      </w:r>
    </w:p>
    <w:p w:rsidR="00D165BD" w:rsidRDefault="00D165BD" w:rsidP="00D165BD">
      <w:pPr>
        <w:pStyle w:val="ListParagraph"/>
        <w:numPr>
          <w:ilvl w:val="1"/>
          <w:numId w:val="13"/>
        </w:numPr>
        <w:spacing w:line="240" w:lineRule="auto"/>
        <w:jc w:val="both"/>
        <w:rPr>
          <w:rFonts w:cs="Arial"/>
          <w:sz w:val="24"/>
        </w:rPr>
      </w:pPr>
      <w:r>
        <w:rPr>
          <w:rFonts w:cs="Arial"/>
          <w:sz w:val="24"/>
        </w:rPr>
        <w:t>A</w:t>
      </w:r>
      <w:r w:rsidR="000E3037">
        <w:rPr>
          <w:rFonts w:cs="Arial"/>
          <w:sz w:val="24"/>
        </w:rPr>
        <w:t>d</w:t>
      </w:r>
      <w:r>
        <w:rPr>
          <w:rFonts w:cs="Arial"/>
          <w:sz w:val="24"/>
        </w:rPr>
        <w:t>vise the</w:t>
      </w:r>
      <w:r w:rsidR="007D4D7E">
        <w:rPr>
          <w:rFonts w:cs="Arial"/>
          <w:sz w:val="24"/>
        </w:rPr>
        <w:t xml:space="preserve"> employee</w:t>
      </w:r>
      <w:r>
        <w:rPr>
          <w:rFonts w:cs="Arial"/>
          <w:sz w:val="24"/>
        </w:rPr>
        <w:t xml:space="preserve"> to s</w:t>
      </w:r>
      <w:r w:rsidR="00AF5367" w:rsidRPr="00D165BD">
        <w:rPr>
          <w:rFonts w:cs="Arial"/>
          <w:sz w:val="24"/>
        </w:rPr>
        <w:t xml:space="preserve">ign the medical consent form and return it as soon as possible. (If possible the manager should obtain a copy of the medical consent form </w:t>
      </w:r>
      <w:r w:rsidRPr="00D165BD">
        <w:rPr>
          <w:rFonts w:cs="Arial"/>
          <w:sz w:val="24"/>
        </w:rPr>
        <w:t xml:space="preserve">from the </w:t>
      </w:r>
      <w:r w:rsidR="00A95D7F">
        <w:rPr>
          <w:rFonts w:cs="Arial"/>
          <w:sz w:val="24"/>
        </w:rPr>
        <w:t>E</w:t>
      </w:r>
      <w:r w:rsidRPr="00D165BD">
        <w:rPr>
          <w:rFonts w:cs="Arial"/>
          <w:sz w:val="24"/>
        </w:rPr>
        <w:t xml:space="preserve">mployee </w:t>
      </w:r>
      <w:r w:rsidR="00A95D7F">
        <w:rPr>
          <w:rFonts w:cs="Arial"/>
          <w:sz w:val="24"/>
        </w:rPr>
        <w:t>W</w:t>
      </w:r>
      <w:r w:rsidRPr="00D165BD">
        <w:rPr>
          <w:rFonts w:cs="Arial"/>
          <w:sz w:val="24"/>
        </w:rPr>
        <w:t xml:space="preserve">ellbeing Service </w:t>
      </w:r>
      <w:r w:rsidR="00AF5367" w:rsidRPr="00D165BD">
        <w:rPr>
          <w:rFonts w:cs="Arial"/>
          <w:sz w:val="24"/>
        </w:rPr>
        <w:t>and take it with them to avoid any delay).</w:t>
      </w:r>
      <w:r w:rsidRPr="00D165BD">
        <w:rPr>
          <w:rFonts w:cs="Arial"/>
          <w:sz w:val="24"/>
        </w:rPr>
        <w:t xml:space="preserve"> </w:t>
      </w:r>
    </w:p>
    <w:p w:rsidR="00A95D7F" w:rsidRDefault="00A95D7F" w:rsidP="00D165BD">
      <w:pPr>
        <w:pStyle w:val="ListParagraph"/>
        <w:numPr>
          <w:ilvl w:val="1"/>
          <w:numId w:val="13"/>
        </w:numPr>
        <w:spacing w:line="240" w:lineRule="auto"/>
        <w:jc w:val="both"/>
        <w:rPr>
          <w:rFonts w:cs="Arial"/>
          <w:sz w:val="24"/>
        </w:rPr>
      </w:pPr>
      <w:r>
        <w:rPr>
          <w:rFonts w:cs="Arial"/>
          <w:sz w:val="24"/>
        </w:rPr>
        <w:t>Ask the</w:t>
      </w:r>
      <w:r w:rsidR="007D4D7E">
        <w:rPr>
          <w:rFonts w:cs="Arial"/>
          <w:sz w:val="24"/>
        </w:rPr>
        <w:t xml:space="preserve"> employee</w:t>
      </w:r>
      <w:r>
        <w:rPr>
          <w:rFonts w:cs="Arial"/>
          <w:sz w:val="24"/>
        </w:rPr>
        <w:t xml:space="preserve"> to complete the YPS Personal Details </w:t>
      </w:r>
      <w:r w:rsidR="00986BBC">
        <w:rPr>
          <w:rFonts w:cs="Arial"/>
          <w:sz w:val="24"/>
        </w:rPr>
        <w:t>F</w:t>
      </w:r>
      <w:r>
        <w:rPr>
          <w:rFonts w:cs="Arial"/>
          <w:sz w:val="24"/>
        </w:rPr>
        <w:t xml:space="preserve">orm </w:t>
      </w:r>
      <w:r w:rsidR="00986BBC">
        <w:rPr>
          <w:rFonts w:cs="Arial"/>
          <w:sz w:val="24"/>
        </w:rPr>
        <w:t xml:space="preserve">and Member Declaration Form, </w:t>
      </w:r>
      <w:r>
        <w:rPr>
          <w:rFonts w:cs="Arial"/>
          <w:sz w:val="24"/>
        </w:rPr>
        <w:t>(available from People Management or the Service Centre) and return it to the Service Centre.</w:t>
      </w:r>
    </w:p>
    <w:p w:rsidR="00F1337F" w:rsidRDefault="00D165BD" w:rsidP="00F1337F">
      <w:pPr>
        <w:pStyle w:val="ListParagraph"/>
        <w:numPr>
          <w:ilvl w:val="1"/>
          <w:numId w:val="13"/>
        </w:numPr>
        <w:spacing w:line="240" w:lineRule="auto"/>
        <w:jc w:val="both"/>
        <w:rPr>
          <w:rFonts w:cs="Arial"/>
          <w:sz w:val="24"/>
        </w:rPr>
      </w:pPr>
      <w:r w:rsidRPr="00D165BD">
        <w:rPr>
          <w:rFonts w:cs="Arial"/>
          <w:sz w:val="24"/>
        </w:rPr>
        <w:t>Check with the employee to ascertain if there are any other pensions circumstances such as:</w:t>
      </w:r>
    </w:p>
    <w:p w:rsidR="000E3037" w:rsidRDefault="000E3037" w:rsidP="000E3037">
      <w:pPr>
        <w:pStyle w:val="ListParagraph"/>
        <w:numPr>
          <w:ilvl w:val="2"/>
          <w:numId w:val="13"/>
        </w:numPr>
        <w:spacing w:line="240" w:lineRule="auto"/>
        <w:jc w:val="both"/>
        <w:rPr>
          <w:rFonts w:cs="Arial"/>
          <w:sz w:val="24"/>
        </w:rPr>
      </w:pPr>
      <w:r>
        <w:rPr>
          <w:rFonts w:cs="Arial"/>
          <w:sz w:val="24"/>
        </w:rPr>
        <w:t>Deferred pension –</w:t>
      </w:r>
      <w:r w:rsidR="003A665F">
        <w:rPr>
          <w:rFonts w:cs="Arial"/>
          <w:sz w:val="24"/>
        </w:rPr>
        <w:t xml:space="preserve"> </w:t>
      </w:r>
      <w:r>
        <w:rPr>
          <w:rFonts w:cs="Arial"/>
          <w:sz w:val="24"/>
        </w:rPr>
        <w:t>advise the employee to apply for early payment of deferred pension benefits on the grounds of ill health. The application should be sent to People Management with a copy to YPS.</w:t>
      </w:r>
    </w:p>
    <w:p w:rsidR="000E3037" w:rsidRPr="00D165BD" w:rsidRDefault="000E3037" w:rsidP="000E3037">
      <w:pPr>
        <w:pStyle w:val="ListParagraph"/>
        <w:numPr>
          <w:ilvl w:val="2"/>
          <w:numId w:val="13"/>
        </w:numPr>
        <w:spacing w:line="240" w:lineRule="auto"/>
        <w:jc w:val="both"/>
        <w:rPr>
          <w:rFonts w:cs="Arial"/>
          <w:sz w:val="24"/>
        </w:rPr>
      </w:pPr>
      <w:r>
        <w:rPr>
          <w:rFonts w:cs="Arial"/>
          <w:sz w:val="24"/>
        </w:rPr>
        <w:t>AVC’s - advise the employee to contact YPS and the AVC provider as soon as possible.</w:t>
      </w:r>
    </w:p>
    <w:p w:rsidR="00246A9A" w:rsidRPr="00916803" w:rsidRDefault="00F1337F" w:rsidP="000E3037">
      <w:pPr>
        <w:pStyle w:val="ListParagraph"/>
        <w:numPr>
          <w:ilvl w:val="1"/>
          <w:numId w:val="13"/>
        </w:numPr>
        <w:spacing w:line="240" w:lineRule="auto"/>
        <w:rPr>
          <w:rFonts w:cs="Arial"/>
          <w:color w:val="0070C0"/>
          <w:sz w:val="24"/>
        </w:rPr>
      </w:pPr>
      <w:r w:rsidRPr="00F1337F">
        <w:rPr>
          <w:rFonts w:cs="Arial"/>
          <w:sz w:val="24"/>
        </w:rPr>
        <w:t>The manager will signpost the employee to other support available</w:t>
      </w:r>
      <w:r w:rsidR="00AF5367">
        <w:rPr>
          <w:rFonts w:cs="Arial"/>
          <w:sz w:val="24"/>
        </w:rPr>
        <w:t>,</w:t>
      </w:r>
      <w:r w:rsidRPr="00F1337F">
        <w:rPr>
          <w:rFonts w:cs="Arial"/>
          <w:sz w:val="24"/>
        </w:rPr>
        <w:t xml:space="preserve"> </w:t>
      </w:r>
      <w:r w:rsidR="00916803">
        <w:rPr>
          <w:rFonts w:cs="Arial"/>
          <w:sz w:val="24"/>
        </w:rPr>
        <w:t>for example</w:t>
      </w:r>
      <w:r w:rsidR="00AF5367">
        <w:rPr>
          <w:rFonts w:cs="Arial"/>
          <w:sz w:val="24"/>
        </w:rPr>
        <w:t>,</w:t>
      </w:r>
      <w:r w:rsidR="00916803">
        <w:rPr>
          <w:rFonts w:cs="Arial"/>
          <w:sz w:val="24"/>
        </w:rPr>
        <w:t xml:space="preserve"> the employee assistance programme ( 0800 282193 access code: cumbria) or </w:t>
      </w:r>
      <w:r w:rsidRPr="00F1337F">
        <w:rPr>
          <w:rFonts w:cs="Arial"/>
          <w:sz w:val="24"/>
        </w:rPr>
        <w:t>McMillan</w:t>
      </w:r>
      <w:r w:rsidR="00916803">
        <w:rPr>
          <w:rFonts w:cs="Arial"/>
          <w:sz w:val="24"/>
        </w:rPr>
        <w:t xml:space="preserve"> Support Line 0808 808 0000</w:t>
      </w:r>
      <w:r w:rsidRPr="00F1337F">
        <w:rPr>
          <w:rFonts w:cs="Arial"/>
          <w:sz w:val="24"/>
        </w:rPr>
        <w:t>,</w:t>
      </w:r>
      <w:r w:rsidR="00916803">
        <w:rPr>
          <w:rFonts w:cs="Arial"/>
          <w:sz w:val="24"/>
        </w:rPr>
        <w:t xml:space="preserve"> or Financial Guidance from McMillan at </w:t>
      </w:r>
      <w:r w:rsidRPr="00F1337F">
        <w:rPr>
          <w:rFonts w:cs="Arial"/>
          <w:sz w:val="24"/>
        </w:rPr>
        <w:t xml:space="preserve">  </w:t>
      </w:r>
      <w:hyperlink r:id="rId10" w:history="1">
        <w:r w:rsidR="00916803" w:rsidRPr="00916803">
          <w:rPr>
            <w:rStyle w:val="Hyperlink"/>
            <w:rFonts w:cs="Arial"/>
            <w:color w:val="0070C0"/>
            <w:sz w:val="24"/>
            <w:lang w:val="en-US"/>
          </w:rPr>
          <w:t>financialguidance@macmillan.org.uk</w:t>
        </w:r>
      </w:hyperlink>
      <w:r w:rsidR="00916803" w:rsidRPr="00916803">
        <w:rPr>
          <w:rFonts w:cs="Arial"/>
          <w:color w:val="0070C0"/>
          <w:sz w:val="24"/>
        </w:rPr>
        <w:t xml:space="preserve"> </w:t>
      </w:r>
    </w:p>
    <w:p w:rsidR="00F1337F" w:rsidRPr="00F1337F" w:rsidRDefault="00F1337F" w:rsidP="00F1337F">
      <w:pPr>
        <w:pStyle w:val="ListParagraph"/>
        <w:rPr>
          <w:rFonts w:cs="Arial"/>
          <w:sz w:val="24"/>
        </w:rPr>
      </w:pPr>
    </w:p>
    <w:p w:rsidR="00246A9A" w:rsidRPr="00246A9A" w:rsidRDefault="00246A9A" w:rsidP="00BF4718">
      <w:pPr>
        <w:pStyle w:val="ListParagraph"/>
        <w:numPr>
          <w:ilvl w:val="0"/>
          <w:numId w:val="13"/>
        </w:numPr>
        <w:spacing w:line="240" w:lineRule="auto"/>
        <w:ind w:left="567" w:hanging="567"/>
        <w:jc w:val="both"/>
        <w:rPr>
          <w:rFonts w:cs="Arial"/>
          <w:sz w:val="24"/>
        </w:rPr>
      </w:pPr>
      <w:r>
        <w:rPr>
          <w:rFonts w:cs="Arial"/>
          <w:sz w:val="24"/>
        </w:rPr>
        <w:t xml:space="preserve">The manager should inform their AD of the circumstances so that they aware that decisions may need to be taken quickly. </w:t>
      </w:r>
    </w:p>
    <w:p w:rsidR="00371E8D" w:rsidRPr="00371E8D" w:rsidRDefault="00371E8D" w:rsidP="00371E8D">
      <w:pPr>
        <w:pStyle w:val="ListParagraph"/>
        <w:rPr>
          <w:rFonts w:cs="Arial"/>
          <w:sz w:val="24"/>
        </w:rPr>
      </w:pPr>
    </w:p>
    <w:p w:rsidR="00371E8D" w:rsidRDefault="00371E8D" w:rsidP="00BF4718">
      <w:pPr>
        <w:pStyle w:val="ListParagraph"/>
        <w:numPr>
          <w:ilvl w:val="0"/>
          <w:numId w:val="13"/>
        </w:numPr>
        <w:spacing w:line="240" w:lineRule="auto"/>
        <w:ind w:left="567" w:hanging="567"/>
        <w:jc w:val="both"/>
        <w:rPr>
          <w:rFonts w:cs="Arial"/>
          <w:sz w:val="24"/>
        </w:rPr>
      </w:pPr>
      <w:r>
        <w:rPr>
          <w:rFonts w:cs="Arial"/>
          <w:sz w:val="24"/>
        </w:rPr>
        <w:t>The Employee Wellbeing Service will:</w:t>
      </w:r>
    </w:p>
    <w:p w:rsidR="00371E8D" w:rsidRPr="00371E8D" w:rsidRDefault="00371E8D" w:rsidP="00371E8D">
      <w:pPr>
        <w:pStyle w:val="ListParagraph"/>
        <w:rPr>
          <w:rFonts w:cs="Arial"/>
          <w:sz w:val="24"/>
        </w:rPr>
      </w:pPr>
    </w:p>
    <w:p w:rsidR="00371E8D" w:rsidRDefault="00B73C34" w:rsidP="00371E8D">
      <w:pPr>
        <w:pStyle w:val="ListParagraph"/>
        <w:numPr>
          <w:ilvl w:val="1"/>
          <w:numId w:val="13"/>
        </w:numPr>
        <w:spacing w:line="240" w:lineRule="auto"/>
        <w:jc w:val="both"/>
        <w:rPr>
          <w:rFonts w:cs="Arial"/>
          <w:sz w:val="24"/>
        </w:rPr>
      </w:pPr>
      <w:r>
        <w:rPr>
          <w:rFonts w:cs="Arial"/>
          <w:sz w:val="24"/>
        </w:rPr>
        <w:t>S</w:t>
      </w:r>
      <w:r w:rsidR="00371E8D">
        <w:rPr>
          <w:rFonts w:cs="Arial"/>
          <w:sz w:val="24"/>
        </w:rPr>
        <w:t>end out the medical consent form as soon as possible</w:t>
      </w:r>
      <w:r w:rsidR="00AF5367">
        <w:rPr>
          <w:rFonts w:cs="Arial"/>
          <w:sz w:val="24"/>
        </w:rPr>
        <w:t xml:space="preserve"> (to the manager if appropriate)</w:t>
      </w:r>
      <w:r w:rsidR="00371E8D">
        <w:rPr>
          <w:rFonts w:cs="Arial"/>
          <w:sz w:val="24"/>
        </w:rPr>
        <w:t xml:space="preserve">.  </w:t>
      </w:r>
    </w:p>
    <w:p w:rsidR="00371E8D" w:rsidRDefault="001333B7" w:rsidP="00371E8D">
      <w:pPr>
        <w:pStyle w:val="ListParagraph"/>
        <w:numPr>
          <w:ilvl w:val="1"/>
          <w:numId w:val="13"/>
        </w:numPr>
        <w:spacing w:line="240" w:lineRule="auto"/>
        <w:jc w:val="both"/>
        <w:rPr>
          <w:rFonts w:cs="Arial"/>
          <w:sz w:val="24"/>
        </w:rPr>
      </w:pPr>
      <w:r>
        <w:rPr>
          <w:rFonts w:cs="Arial"/>
          <w:sz w:val="24"/>
        </w:rPr>
        <w:t xml:space="preserve">As soon as consent is received </w:t>
      </w:r>
      <w:r w:rsidR="00A95D7F">
        <w:rPr>
          <w:rFonts w:cs="Arial"/>
          <w:sz w:val="24"/>
        </w:rPr>
        <w:t xml:space="preserve">contact </w:t>
      </w:r>
      <w:r w:rsidR="00371E8D">
        <w:rPr>
          <w:rFonts w:cs="Arial"/>
          <w:sz w:val="24"/>
        </w:rPr>
        <w:t xml:space="preserve">the appropriate GP and / or Specialist / </w:t>
      </w:r>
      <w:r w:rsidR="004D7D91">
        <w:rPr>
          <w:rFonts w:cs="Arial"/>
          <w:sz w:val="24"/>
        </w:rPr>
        <w:t>C</w:t>
      </w:r>
      <w:r w:rsidR="00371E8D">
        <w:rPr>
          <w:rFonts w:cs="Arial"/>
          <w:sz w:val="24"/>
        </w:rPr>
        <w:t>onsultant to obtain relevant medical information.</w:t>
      </w:r>
      <w:r w:rsidR="00A95D7F">
        <w:rPr>
          <w:rFonts w:cs="Arial"/>
          <w:sz w:val="24"/>
        </w:rPr>
        <w:t xml:space="preserve"> If necessary contact to be made by phone or e-mail to expedite the process.</w:t>
      </w:r>
    </w:p>
    <w:p w:rsidR="00371E8D" w:rsidRDefault="00371E8D" w:rsidP="00371E8D">
      <w:pPr>
        <w:pStyle w:val="ListParagraph"/>
        <w:numPr>
          <w:ilvl w:val="1"/>
          <w:numId w:val="13"/>
        </w:numPr>
        <w:spacing w:line="240" w:lineRule="auto"/>
        <w:jc w:val="both"/>
        <w:rPr>
          <w:rFonts w:cs="Arial"/>
          <w:sz w:val="24"/>
        </w:rPr>
      </w:pPr>
      <w:r>
        <w:rPr>
          <w:rFonts w:cs="Arial"/>
          <w:sz w:val="24"/>
        </w:rPr>
        <w:t xml:space="preserve">Send the medical information and YPS Certificate(s) either to the Occupational Health Physician or to an </w:t>
      </w:r>
      <w:r w:rsidR="000E3037">
        <w:rPr>
          <w:rFonts w:cs="Arial"/>
          <w:sz w:val="24"/>
        </w:rPr>
        <w:t xml:space="preserve">IQMP (Independent </w:t>
      </w:r>
      <w:r w:rsidR="003A665F">
        <w:rPr>
          <w:rFonts w:cs="Arial"/>
          <w:sz w:val="24"/>
        </w:rPr>
        <w:t>Qualified</w:t>
      </w:r>
      <w:r w:rsidR="000E3037">
        <w:rPr>
          <w:rFonts w:cs="Arial"/>
          <w:sz w:val="24"/>
        </w:rPr>
        <w:t xml:space="preserve"> Medical practitioner)</w:t>
      </w:r>
      <w:r w:rsidR="003A665F">
        <w:rPr>
          <w:rFonts w:cs="Arial"/>
          <w:sz w:val="24"/>
        </w:rPr>
        <w:t xml:space="preserve"> </w:t>
      </w:r>
      <w:r w:rsidR="000E3037">
        <w:rPr>
          <w:rFonts w:cs="Arial"/>
          <w:sz w:val="24"/>
        </w:rPr>
        <w:t xml:space="preserve">via an </w:t>
      </w:r>
      <w:r>
        <w:rPr>
          <w:rFonts w:cs="Arial"/>
          <w:sz w:val="24"/>
        </w:rPr>
        <w:t>OHS provider and ask them to undertake an assessment as soon as possible. In most cases it is assumed that there will be sufficient medical information received to enable a ‘paper’ assessment without the need for the employee to attend for an appointment</w:t>
      </w:r>
      <w:r w:rsidR="003A665F">
        <w:rPr>
          <w:rFonts w:cs="Arial"/>
          <w:sz w:val="24"/>
        </w:rPr>
        <w:t xml:space="preserve"> (but the OHS Physician</w:t>
      </w:r>
      <w:r w:rsidR="00533AC0">
        <w:rPr>
          <w:rFonts w:cs="Arial"/>
          <w:sz w:val="24"/>
        </w:rPr>
        <w:t xml:space="preserve"> / IQMP</w:t>
      </w:r>
      <w:r w:rsidR="003A665F">
        <w:rPr>
          <w:rFonts w:cs="Arial"/>
          <w:sz w:val="24"/>
        </w:rPr>
        <w:t xml:space="preserve"> will make this decision).</w:t>
      </w:r>
      <w:r>
        <w:rPr>
          <w:rFonts w:cs="Arial"/>
          <w:sz w:val="24"/>
        </w:rPr>
        <w:t xml:space="preserve">. </w:t>
      </w:r>
    </w:p>
    <w:p w:rsidR="008D158E" w:rsidRPr="008D158E" w:rsidRDefault="008D158E" w:rsidP="008D158E">
      <w:pPr>
        <w:pStyle w:val="ListParagraph"/>
        <w:rPr>
          <w:rFonts w:cs="Arial"/>
          <w:sz w:val="24"/>
        </w:rPr>
      </w:pPr>
    </w:p>
    <w:p w:rsidR="008D158E" w:rsidRDefault="008D158E" w:rsidP="00BF4718">
      <w:pPr>
        <w:pStyle w:val="ListParagraph"/>
        <w:numPr>
          <w:ilvl w:val="0"/>
          <w:numId w:val="13"/>
        </w:numPr>
        <w:spacing w:line="240" w:lineRule="auto"/>
        <w:ind w:left="567" w:hanging="567"/>
        <w:jc w:val="both"/>
        <w:rPr>
          <w:rFonts w:cs="Arial"/>
          <w:sz w:val="24"/>
        </w:rPr>
      </w:pPr>
      <w:r>
        <w:rPr>
          <w:rFonts w:cs="Arial"/>
          <w:sz w:val="24"/>
        </w:rPr>
        <w:t>The manager should also inform People Management</w:t>
      </w:r>
      <w:r w:rsidR="003A665F">
        <w:rPr>
          <w:rFonts w:cs="Arial"/>
          <w:sz w:val="24"/>
        </w:rPr>
        <w:t xml:space="preserve"> on </w:t>
      </w:r>
      <w:r w:rsidR="003A665F" w:rsidRPr="003A665F">
        <w:rPr>
          <w:rFonts w:cs="Arial"/>
          <w:b/>
          <w:sz w:val="24"/>
        </w:rPr>
        <w:t>01228 221231</w:t>
      </w:r>
      <w:r>
        <w:rPr>
          <w:rFonts w:cs="Arial"/>
          <w:sz w:val="24"/>
        </w:rPr>
        <w:t xml:space="preserve">. People Management will </w:t>
      </w:r>
      <w:r w:rsidR="003A665F">
        <w:rPr>
          <w:rFonts w:cs="Arial"/>
          <w:sz w:val="24"/>
        </w:rPr>
        <w:t xml:space="preserve">take immediate action and </w:t>
      </w:r>
      <w:r>
        <w:rPr>
          <w:rFonts w:cs="Arial"/>
          <w:sz w:val="24"/>
        </w:rPr>
        <w:t>liaise with Finance</w:t>
      </w:r>
      <w:r w:rsidR="00657C1B">
        <w:rPr>
          <w:rFonts w:cs="Arial"/>
          <w:sz w:val="24"/>
        </w:rPr>
        <w:t>, Service Centre</w:t>
      </w:r>
      <w:r>
        <w:rPr>
          <w:rFonts w:cs="Arial"/>
          <w:sz w:val="24"/>
        </w:rPr>
        <w:t xml:space="preserve"> and YPS colleagues to</w:t>
      </w:r>
      <w:r w:rsidR="00246A9A">
        <w:rPr>
          <w:rFonts w:cs="Arial"/>
          <w:sz w:val="24"/>
        </w:rPr>
        <w:t>:</w:t>
      </w:r>
    </w:p>
    <w:p w:rsidR="008D158E" w:rsidRPr="008D158E" w:rsidRDefault="008D158E" w:rsidP="008D158E">
      <w:pPr>
        <w:pStyle w:val="ListParagraph"/>
        <w:rPr>
          <w:rFonts w:cs="Arial"/>
          <w:sz w:val="24"/>
        </w:rPr>
      </w:pPr>
    </w:p>
    <w:p w:rsidR="008D158E" w:rsidRDefault="00BC1A7D" w:rsidP="008D158E">
      <w:pPr>
        <w:pStyle w:val="ListParagraph"/>
        <w:numPr>
          <w:ilvl w:val="1"/>
          <w:numId w:val="13"/>
        </w:numPr>
        <w:spacing w:line="240" w:lineRule="auto"/>
        <w:jc w:val="both"/>
        <w:rPr>
          <w:rFonts w:cs="Arial"/>
          <w:sz w:val="24"/>
        </w:rPr>
      </w:pPr>
      <w:r w:rsidRPr="000E3037">
        <w:rPr>
          <w:rFonts w:cs="Arial"/>
          <w:sz w:val="24"/>
        </w:rPr>
        <w:lastRenderedPageBreak/>
        <w:t xml:space="preserve">Alert YPS that this is an </w:t>
      </w:r>
      <w:r w:rsidR="00830E8F" w:rsidRPr="00BC39CC">
        <w:rPr>
          <w:rFonts w:cs="Arial"/>
          <w:b/>
          <w:sz w:val="24"/>
        </w:rPr>
        <w:t>“Urgent Fast Track</w:t>
      </w:r>
      <w:r w:rsidR="00D5411A" w:rsidRPr="00BC39CC">
        <w:rPr>
          <w:rFonts w:cs="Arial"/>
          <w:b/>
          <w:sz w:val="24"/>
        </w:rPr>
        <w:t>”</w:t>
      </w:r>
      <w:r w:rsidR="00D5411A">
        <w:rPr>
          <w:rFonts w:cs="Arial"/>
          <w:sz w:val="24"/>
        </w:rPr>
        <w:t xml:space="preserve"> </w:t>
      </w:r>
      <w:r w:rsidR="00D5411A" w:rsidRPr="000E3037">
        <w:rPr>
          <w:rFonts w:cs="Arial"/>
          <w:sz w:val="24"/>
        </w:rPr>
        <w:t>case</w:t>
      </w:r>
      <w:r w:rsidR="000E3037" w:rsidRPr="000E3037">
        <w:rPr>
          <w:rFonts w:cs="Arial"/>
          <w:sz w:val="24"/>
        </w:rPr>
        <w:t xml:space="preserve"> and</w:t>
      </w:r>
      <w:r w:rsidR="000E3037">
        <w:rPr>
          <w:rFonts w:cs="Arial"/>
          <w:sz w:val="24"/>
        </w:rPr>
        <w:t xml:space="preserve"> i</w:t>
      </w:r>
      <w:r w:rsidR="008D158E" w:rsidRPr="000E3037">
        <w:rPr>
          <w:rFonts w:cs="Arial"/>
          <w:sz w:val="24"/>
        </w:rPr>
        <w:t>dentify any relevant pensions the employee may have (active and deferred)</w:t>
      </w:r>
      <w:r w:rsidR="001333B7" w:rsidRPr="000E3037">
        <w:rPr>
          <w:rFonts w:cs="Arial"/>
          <w:sz w:val="24"/>
        </w:rPr>
        <w:t>.</w:t>
      </w:r>
    </w:p>
    <w:p w:rsidR="007D4D7E" w:rsidRPr="000E3037" w:rsidRDefault="007D4D7E" w:rsidP="007D4D7E">
      <w:pPr>
        <w:pStyle w:val="ListParagraph"/>
        <w:spacing w:line="240" w:lineRule="auto"/>
        <w:ind w:left="1440"/>
        <w:jc w:val="both"/>
        <w:rPr>
          <w:rFonts w:cs="Arial"/>
          <w:sz w:val="24"/>
        </w:rPr>
      </w:pPr>
    </w:p>
    <w:p w:rsidR="000E3037" w:rsidRDefault="003A665F" w:rsidP="000E3037">
      <w:pPr>
        <w:pStyle w:val="ListParagraph"/>
        <w:numPr>
          <w:ilvl w:val="1"/>
          <w:numId w:val="13"/>
        </w:numPr>
        <w:spacing w:line="240" w:lineRule="auto"/>
        <w:jc w:val="both"/>
        <w:rPr>
          <w:rFonts w:cs="Arial"/>
          <w:sz w:val="24"/>
        </w:rPr>
      </w:pPr>
      <w:r>
        <w:rPr>
          <w:rFonts w:cs="Arial"/>
          <w:sz w:val="24"/>
        </w:rPr>
        <w:t>Ask the Service Centre to:</w:t>
      </w:r>
    </w:p>
    <w:p w:rsidR="007D4D7E" w:rsidRPr="007D4D7E" w:rsidRDefault="007D4D7E" w:rsidP="007D4D7E">
      <w:pPr>
        <w:pStyle w:val="ListParagraph"/>
        <w:rPr>
          <w:rFonts w:cs="Arial"/>
          <w:sz w:val="24"/>
        </w:rPr>
      </w:pPr>
    </w:p>
    <w:p w:rsidR="000E3037" w:rsidRDefault="00657C1B" w:rsidP="000E3037">
      <w:pPr>
        <w:pStyle w:val="ListParagraph"/>
        <w:numPr>
          <w:ilvl w:val="2"/>
          <w:numId w:val="13"/>
        </w:numPr>
        <w:spacing w:line="240" w:lineRule="auto"/>
        <w:jc w:val="both"/>
        <w:rPr>
          <w:rFonts w:cs="Arial"/>
          <w:sz w:val="24"/>
        </w:rPr>
      </w:pPr>
      <w:r w:rsidRPr="000E3037">
        <w:rPr>
          <w:rFonts w:cs="Arial"/>
          <w:sz w:val="24"/>
        </w:rPr>
        <w:t>confirm Final Salary or calculate Assumed Pensio</w:t>
      </w:r>
      <w:r w:rsidR="000E3037" w:rsidRPr="000E3037">
        <w:rPr>
          <w:rFonts w:cs="Arial"/>
          <w:sz w:val="24"/>
        </w:rPr>
        <w:t>nable Pay for estimate purposes and</w:t>
      </w:r>
      <w:r w:rsidR="000E3037">
        <w:rPr>
          <w:rFonts w:cs="Arial"/>
          <w:sz w:val="24"/>
        </w:rPr>
        <w:t xml:space="preserve"> </w:t>
      </w:r>
    </w:p>
    <w:p w:rsidR="007D4D7E" w:rsidRDefault="007D4D7E" w:rsidP="007D4D7E">
      <w:pPr>
        <w:pStyle w:val="ListParagraph"/>
        <w:spacing w:line="240" w:lineRule="auto"/>
        <w:ind w:left="2160"/>
        <w:jc w:val="both"/>
        <w:rPr>
          <w:rFonts w:cs="Arial"/>
          <w:sz w:val="24"/>
        </w:rPr>
      </w:pPr>
    </w:p>
    <w:p w:rsidR="00830E8F" w:rsidRDefault="007D7D36" w:rsidP="000E3037">
      <w:pPr>
        <w:pStyle w:val="ListParagraph"/>
        <w:numPr>
          <w:ilvl w:val="2"/>
          <w:numId w:val="13"/>
        </w:numPr>
        <w:spacing w:line="240" w:lineRule="auto"/>
        <w:jc w:val="both"/>
        <w:rPr>
          <w:rFonts w:cs="Arial"/>
          <w:sz w:val="24"/>
        </w:rPr>
      </w:pPr>
      <w:r>
        <w:rPr>
          <w:rFonts w:cs="Arial"/>
          <w:sz w:val="24"/>
        </w:rPr>
        <w:t>Arrange</w:t>
      </w:r>
      <w:r w:rsidR="008D158E" w:rsidRPr="000E3037">
        <w:rPr>
          <w:rFonts w:cs="Arial"/>
          <w:sz w:val="24"/>
        </w:rPr>
        <w:t xml:space="preserve"> to have estimates of benefits </w:t>
      </w:r>
      <w:r w:rsidR="001333B7" w:rsidRPr="000E3037">
        <w:rPr>
          <w:rFonts w:cs="Arial"/>
          <w:sz w:val="24"/>
        </w:rPr>
        <w:t>for</w:t>
      </w:r>
      <w:r w:rsidR="00830E8F">
        <w:rPr>
          <w:rFonts w:cs="Arial"/>
          <w:sz w:val="24"/>
        </w:rPr>
        <w:t>:</w:t>
      </w:r>
      <w:r w:rsidR="008D158E" w:rsidRPr="000E3037">
        <w:rPr>
          <w:rFonts w:cs="Arial"/>
          <w:sz w:val="24"/>
        </w:rPr>
        <w:t xml:space="preserve"> </w:t>
      </w:r>
    </w:p>
    <w:p w:rsidR="00830E8F" w:rsidRPr="00830E8F" w:rsidRDefault="008D158E" w:rsidP="00830E8F">
      <w:pPr>
        <w:pStyle w:val="ListParagraph"/>
        <w:numPr>
          <w:ilvl w:val="3"/>
          <w:numId w:val="13"/>
        </w:numPr>
        <w:spacing w:line="240" w:lineRule="auto"/>
        <w:jc w:val="both"/>
        <w:rPr>
          <w:rFonts w:cs="Arial"/>
          <w:sz w:val="24"/>
        </w:rPr>
      </w:pPr>
      <w:r w:rsidRPr="000E3037">
        <w:rPr>
          <w:rFonts w:cs="Arial"/>
          <w:sz w:val="24"/>
        </w:rPr>
        <w:t xml:space="preserve">ill health retirement </w:t>
      </w:r>
      <w:r w:rsidR="00657C1B" w:rsidRPr="000E3037">
        <w:rPr>
          <w:rFonts w:cs="Arial"/>
          <w:sz w:val="24"/>
        </w:rPr>
        <w:t xml:space="preserve">(assuming a Tier 1 </w:t>
      </w:r>
      <w:r w:rsidR="00533AC0">
        <w:rPr>
          <w:rFonts w:cs="Arial"/>
          <w:sz w:val="24"/>
        </w:rPr>
        <w:t xml:space="preserve">or Higher Tier for Fire Service </w:t>
      </w:r>
      <w:r w:rsidR="00657C1B" w:rsidRPr="000E3037">
        <w:rPr>
          <w:rFonts w:cs="Arial"/>
          <w:sz w:val="24"/>
        </w:rPr>
        <w:t xml:space="preserve">pension) </w:t>
      </w:r>
      <w:r w:rsidR="00830E8F">
        <w:rPr>
          <w:rFonts w:cs="Arial"/>
          <w:sz w:val="24"/>
          <w:u w:val="single"/>
        </w:rPr>
        <w:t xml:space="preserve">and </w:t>
      </w:r>
    </w:p>
    <w:p w:rsidR="00830E8F" w:rsidRDefault="008D158E" w:rsidP="00830E8F">
      <w:pPr>
        <w:pStyle w:val="ListParagraph"/>
        <w:numPr>
          <w:ilvl w:val="3"/>
          <w:numId w:val="13"/>
        </w:numPr>
        <w:spacing w:line="240" w:lineRule="auto"/>
        <w:jc w:val="both"/>
        <w:rPr>
          <w:rFonts w:cs="Arial"/>
          <w:sz w:val="24"/>
        </w:rPr>
      </w:pPr>
      <w:r w:rsidRPr="000E3037">
        <w:rPr>
          <w:rFonts w:cs="Arial"/>
          <w:sz w:val="24"/>
        </w:rPr>
        <w:t xml:space="preserve">Death-in-Service </w:t>
      </w:r>
      <w:r w:rsidR="00830E8F" w:rsidRPr="00830E8F">
        <w:rPr>
          <w:rFonts w:cs="Arial"/>
          <w:sz w:val="24"/>
          <w:u w:val="single"/>
        </w:rPr>
        <w:t>and</w:t>
      </w:r>
    </w:p>
    <w:p w:rsidR="00830E8F" w:rsidRDefault="00830E8F" w:rsidP="00830E8F">
      <w:pPr>
        <w:pStyle w:val="ListParagraph"/>
        <w:numPr>
          <w:ilvl w:val="3"/>
          <w:numId w:val="13"/>
        </w:numPr>
        <w:spacing w:line="240" w:lineRule="auto"/>
        <w:jc w:val="both"/>
        <w:rPr>
          <w:rFonts w:cs="Arial"/>
          <w:sz w:val="24"/>
        </w:rPr>
      </w:pPr>
      <w:r>
        <w:rPr>
          <w:rFonts w:cs="Arial"/>
          <w:sz w:val="24"/>
        </w:rPr>
        <w:t>Any deferred pension(s) if applicable</w:t>
      </w:r>
    </w:p>
    <w:p w:rsidR="007D4D7E" w:rsidRDefault="007D4D7E" w:rsidP="007D4D7E">
      <w:pPr>
        <w:pStyle w:val="ListParagraph"/>
        <w:spacing w:line="240" w:lineRule="auto"/>
        <w:ind w:left="2880"/>
        <w:jc w:val="both"/>
        <w:rPr>
          <w:rFonts w:cs="Arial"/>
          <w:sz w:val="24"/>
        </w:rPr>
      </w:pPr>
    </w:p>
    <w:p w:rsidR="000E3037" w:rsidRDefault="00830E8F" w:rsidP="008B64C3">
      <w:pPr>
        <w:spacing w:line="240" w:lineRule="auto"/>
        <w:ind w:left="2160"/>
        <w:jc w:val="both"/>
        <w:rPr>
          <w:rFonts w:cs="Arial"/>
          <w:sz w:val="24"/>
        </w:rPr>
      </w:pPr>
      <w:r>
        <w:rPr>
          <w:rFonts w:cs="Arial"/>
          <w:sz w:val="24"/>
        </w:rPr>
        <w:t xml:space="preserve">This is </w:t>
      </w:r>
      <w:r w:rsidR="008D158E" w:rsidRPr="00830E8F">
        <w:rPr>
          <w:rFonts w:cs="Arial"/>
          <w:sz w:val="24"/>
        </w:rPr>
        <w:t>to ascertain the best option for the employee and their family</w:t>
      </w:r>
      <w:r w:rsidR="000E3037" w:rsidRPr="00830E8F">
        <w:rPr>
          <w:rFonts w:cs="Arial"/>
          <w:sz w:val="24"/>
        </w:rPr>
        <w:t xml:space="preserve"> and </w:t>
      </w:r>
      <w:r w:rsidR="007D7D36" w:rsidRPr="00830E8F">
        <w:rPr>
          <w:rFonts w:cs="Arial"/>
          <w:sz w:val="24"/>
        </w:rPr>
        <w:t>identify</w:t>
      </w:r>
      <w:r w:rsidR="000E3037" w:rsidRPr="00830E8F">
        <w:rPr>
          <w:rFonts w:cs="Arial"/>
          <w:sz w:val="24"/>
        </w:rPr>
        <w:t xml:space="preserve"> the relevant employer costs i.e. the pension strain. </w:t>
      </w:r>
    </w:p>
    <w:p w:rsidR="007D4D7E" w:rsidRPr="00830E8F" w:rsidRDefault="007D4D7E" w:rsidP="007D4D7E">
      <w:pPr>
        <w:spacing w:line="240" w:lineRule="auto"/>
        <w:jc w:val="both"/>
        <w:rPr>
          <w:rFonts w:cs="Arial"/>
          <w:sz w:val="24"/>
        </w:rPr>
      </w:pPr>
    </w:p>
    <w:p w:rsidR="008D158E" w:rsidRDefault="00246A9A" w:rsidP="008D158E">
      <w:pPr>
        <w:pStyle w:val="ListParagraph"/>
        <w:numPr>
          <w:ilvl w:val="1"/>
          <w:numId w:val="13"/>
        </w:numPr>
        <w:spacing w:line="240" w:lineRule="auto"/>
        <w:jc w:val="both"/>
        <w:rPr>
          <w:rFonts w:cs="Arial"/>
          <w:sz w:val="24"/>
        </w:rPr>
      </w:pPr>
      <w:r>
        <w:rPr>
          <w:rFonts w:cs="Arial"/>
          <w:sz w:val="24"/>
        </w:rPr>
        <w:t>C</w:t>
      </w:r>
      <w:r w:rsidR="008D158E">
        <w:rPr>
          <w:rFonts w:cs="Arial"/>
          <w:sz w:val="24"/>
        </w:rPr>
        <w:t>heck that the nomination form has been completed.</w:t>
      </w:r>
      <w:r w:rsidR="000E3037">
        <w:rPr>
          <w:rFonts w:cs="Arial"/>
          <w:sz w:val="24"/>
        </w:rPr>
        <w:t xml:space="preserve"> If not send the form to the manager to discuss with the employee and get it completed.</w:t>
      </w:r>
    </w:p>
    <w:p w:rsidR="007D4D7E" w:rsidRDefault="007D4D7E" w:rsidP="007D4D7E">
      <w:pPr>
        <w:pStyle w:val="ListParagraph"/>
        <w:spacing w:line="240" w:lineRule="auto"/>
        <w:ind w:left="1440"/>
        <w:jc w:val="both"/>
        <w:rPr>
          <w:rFonts w:cs="Arial"/>
          <w:sz w:val="24"/>
        </w:rPr>
      </w:pPr>
    </w:p>
    <w:p w:rsidR="003A665F" w:rsidRDefault="003A665F" w:rsidP="008D158E">
      <w:pPr>
        <w:pStyle w:val="ListParagraph"/>
        <w:numPr>
          <w:ilvl w:val="1"/>
          <w:numId w:val="13"/>
        </w:numPr>
        <w:spacing w:line="240" w:lineRule="auto"/>
        <w:jc w:val="both"/>
        <w:rPr>
          <w:rFonts w:cs="Arial"/>
          <w:sz w:val="24"/>
        </w:rPr>
      </w:pPr>
      <w:r>
        <w:rPr>
          <w:rFonts w:cs="Arial"/>
          <w:sz w:val="24"/>
        </w:rPr>
        <w:t>Alert Finance Manager / Officer – Regulatory and Benefits</w:t>
      </w:r>
      <w:r w:rsidR="004223CA">
        <w:rPr>
          <w:rFonts w:cs="Arial"/>
          <w:sz w:val="24"/>
        </w:rPr>
        <w:t xml:space="preserve"> as the</w:t>
      </w:r>
      <w:r w:rsidR="009809FD">
        <w:rPr>
          <w:rFonts w:cs="Arial"/>
          <w:sz w:val="24"/>
        </w:rPr>
        <w:t>y</w:t>
      </w:r>
      <w:r w:rsidR="004223CA">
        <w:rPr>
          <w:rFonts w:cs="Arial"/>
          <w:sz w:val="24"/>
        </w:rPr>
        <w:t xml:space="preserve"> will be able to support pension processes.</w:t>
      </w:r>
    </w:p>
    <w:p w:rsidR="008D158E" w:rsidRPr="008D158E" w:rsidRDefault="008D158E" w:rsidP="008D158E">
      <w:pPr>
        <w:pStyle w:val="ListParagraph"/>
        <w:rPr>
          <w:rFonts w:cs="Arial"/>
          <w:sz w:val="24"/>
        </w:rPr>
      </w:pPr>
    </w:p>
    <w:p w:rsidR="008D158E" w:rsidRDefault="008D158E" w:rsidP="00BF4718">
      <w:pPr>
        <w:pStyle w:val="ListParagraph"/>
        <w:numPr>
          <w:ilvl w:val="0"/>
          <w:numId w:val="13"/>
        </w:numPr>
        <w:spacing w:line="240" w:lineRule="auto"/>
        <w:ind w:left="567" w:hanging="567"/>
        <w:jc w:val="both"/>
        <w:rPr>
          <w:rFonts w:cs="Arial"/>
          <w:sz w:val="24"/>
        </w:rPr>
      </w:pPr>
      <w:r>
        <w:rPr>
          <w:rFonts w:cs="Arial"/>
          <w:sz w:val="24"/>
        </w:rPr>
        <w:t>Where there are also deferred pension benefits People Management will make the appropriate 2</w:t>
      </w:r>
      <w:r w:rsidRPr="008D158E">
        <w:rPr>
          <w:rFonts w:cs="Arial"/>
          <w:sz w:val="24"/>
          <w:vertAlign w:val="superscript"/>
        </w:rPr>
        <w:t>nd</w:t>
      </w:r>
      <w:r>
        <w:rPr>
          <w:rFonts w:cs="Arial"/>
          <w:sz w:val="24"/>
        </w:rPr>
        <w:t xml:space="preserve"> referral to the </w:t>
      </w:r>
      <w:r w:rsidR="00CF0368">
        <w:rPr>
          <w:rFonts w:cs="Arial"/>
          <w:sz w:val="24"/>
        </w:rPr>
        <w:t>E</w:t>
      </w:r>
      <w:r>
        <w:rPr>
          <w:rFonts w:cs="Arial"/>
          <w:sz w:val="24"/>
        </w:rPr>
        <w:t>mployee Wellbeing Service, linking it to the manager referral, but attach</w:t>
      </w:r>
      <w:r w:rsidR="00246A9A">
        <w:rPr>
          <w:rFonts w:cs="Arial"/>
          <w:sz w:val="24"/>
        </w:rPr>
        <w:t>ing</w:t>
      </w:r>
      <w:r>
        <w:rPr>
          <w:rFonts w:cs="Arial"/>
          <w:sz w:val="24"/>
        </w:rPr>
        <w:t xml:space="preserve"> the relevant YPS ‘deferred’ pensions </w:t>
      </w:r>
      <w:r w:rsidR="00CF0368">
        <w:rPr>
          <w:rFonts w:cs="Arial"/>
          <w:sz w:val="24"/>
        </w:rPr>
        <w:t>certificate</w:t>
      </w:r>
      <w:r>
        <w:rPr>
          <w:rFonts w:cs="Arial"/>
          <w:sz w:val="24"/>
        </w:rPr>
        <w:t xml:space="preserve"> for completion.</w:t>
      </w:r>
    </w:p>
    <w:p w:rsidR="008D158E" w:rsidRPr="008D158E" w:rsidRDefault="008D158E" w:rsidP="008D158E">
      <w:pPr>
        <w:pStyle w:val="ListParagraph"/>
        <w:rPr>
          <w:rFonts w:cs="Arial"/>
          <w:sz w:val="24"/>
        </w:rPr>
      </w:pPr>
    </w:p>
    <w:p w:rsidR="00371E8D" w:rsidRPr="0038307F" w:rsidRDefault="008D158E" w:rsidP="00BF4718">
      <w:pPr>
        <w:pStyle w:val="ListParagraph"/>
        <w:numPr>
          <w:ilvl w:val="0"/>
          <w:numId w:val="13"/>
        </w:numPr>
        <w:spacing w:line="240" w:lineRule="auto"/>
        <w:ind w:left="567" w:hanging="567"/>
        <w:jc w:val="both"/>
        <w:rPr>
          <w:rFonts w:cs="Arial"/>
          <w:sz w:val="24"/>
        </w:rPr>
      </w:pPr>
      <w:r w:rsidRPr="0038307F">
        <w:rPr>
          <w:rFonts w:cs="Arial"/>
          <w:sz w:val="24"/>
        </w:rPr>
        <w:t xml:space="preserve">People Management will </w:t>
      </w:r>
      <w:r w:rsidR="0038307F" w:rsidRPr="0038307F">
        <w:rPr>
          <w:rFonts w:cs="Arial"/>
          <w:sz w:val="24"/>
        </w:rPr>
        <w:t>provide</w:t>
      </w:r>
      <w:r w:rsidRPr="0038307F">
        <w:rPr>
          <w:rFonts w:cs="Arial"/>
          <w:sz w:val="24"/>
        </w:rPr>
        <w:t xml:space="preserve"> the manager </w:t>
      </w:r>
      <w:r w:rsidR="0038307F" w:rsidRPr="0038307F">
        <w:rPr>
          <w:rFonts w:cs="Arial"/>
          <w:sz w:val="24"/>
        </w:rPr>
        <w:t xml:space="preserve">with </w:t>
      </w:r>
      <w:r w:rsidRPr="0038307F">
        <w:rPr>
          <w:rFonts w:cs="Arial"/>
          <w:sz w:val="24"/>
        </w:rPr>
        <w:t>the relevant pension i</w:t>
      </w:r>
      <w:r w:rsidR="0038307F" w:rsidRPr="0038307F">
        <w:rPr>
          <w:rFonts w:cs="Arial"/>
          <w:sz w:val="24"/>
        </w:rPr>
        <w:t xml:space="preserve">nformation </w:t>
      </w:r>
      <w:r w:rsidRPr="0038307F">
        <w:rPr>
          <w:rFonts w:cs="Arial"/>
          <w:sz w:val="24"/>
        </w:rPr>
        <w:t xml:space="preserve">and options so that the manager can </w:t>
      </w:r>
      <w:r w:rsidR="0038307F">
        <w:rPr>
          <w:rFonts w:cs="Arial"/>
          <w:sz w:val="24"/>
        </w:rPr>
        <w:t>pass these onto</w:t>
      </w:r>
      <w:r w:rsidRPr="0038307F">
        <w:rPr>
          <w:rFonts w:cs="Arial"/>
          <w:sz w:val="24"/>
        </w:rPr>
        <w:t xml:space="preserve"> the employee and / or relevant family </w:t>
      </w:r>
      <w:r w:rsidR="001333B7" w:rsidRPr="0038307F">
        <w:rPr>
          <w:rFonts w:cs="Arial"/>
          <w:sz w:val="24"/>
        </w:rPr>
        <w:t>member</w:t>
      </w:r>
      <w:r w:rsidR="004D7D91" w:rsidRPr="0038307F">
        <w:rPr>
          <w:rFonts w:cs="Arial"/>
          <w:sz w:val="24"/>
        </w:rPr>
        <w:t>s</w:t>
      </w:r>
      <w:r w:rsidR="001333B7" w:rsidRPr="0038307F">
        <w:rPr>
          <w:rFonts w:cs="Arial"/>
          <w:sz w:val="24"/>
        </w:rPr>
        <w:t xml:space="preserve"> and</w:t>
      </w:r>
      <w:r w:rsidRPr="0038307F">
        <w:rPr>
          <w:rFonts w:cs="Arial"/>
          <w:sz w:val="24"/>
        </w:rPr>
        <w:t xml:space="preserve"> </w:t>
      </w:r>
      <w:r w:rsidR="0038307F" w:rsidRPr="0038307F">
        <w:rPr>
          <w:rFonts w:cs="Arial"/>
          <w:sz w:val="24"/>
        </w:rPr>
        <w:t>let them know where to return the relevant forms</w:t>
      </w:r>
      <w:r w:rsidR="0038307F">
        <w:rPr>
          <w:rFonts w:cs="Arial"/>
          <w:sz w:val="24"/>
        </w:rPr>
        <w:t>.</w:t>
      </w:r>
      <w:r w:rsidRPr="0038307F">
        <w:rPr>
          <w:rFonts w:cs="Arial"/>
          <w:sz w:val="24"/>
        </w:rPr>
        <w:t xml:space="preserve"> (</w:t>
      </w:r>
      <w:r w:rsidR="0038307F" w:rsidRPr="0038307F">
        <w:rPr>
          <w:rFonts w:cs="Arial"/>
          <w:sz w:val="24"/>
        </w:rPr>
        <w:t xml:space="preserve">Employees may need </w:t>
      </w:r>
      <w:r w:rsidR="0038307F">
        <w:rPr>
          <w:rFonts w:cs="Arial"/>
          <w:sz w:val="24"/>
        </w:rPr>
        <w:t xml:space="preserve">to make decision on matters such as </w:t>
      </w:r>
      <w:r w:rsidR="00371E8D" w:rsidRPr="0038307F">
        <w:rPr>
          <w:rFonts w:cs="Arial"/>
          <w:sz w:val="24"/>
        </w:rPr>
        <w:t>electing</w:t>
      </w:r>
      <w:r w:rsidRPr="0038307F">
        <w:rPr>
          <w:rFonts w:cs="Arial"/>
          <w:sz w:val="24"/>
        </w:rPr>
        <w:t xml:space="preserve"> to combine pension service if </w:t>
      </w:r>
      <w:r w:rsidR="00371E8D" w:rsidRPr="0038307F">
        <w:rPr>
          <w:rFonts w:cs="Arial"/>
          <w:sz w:val="24"/>
        </w:rPr>
        <w:t>appropriate</w:t>
      </w:r>
      <w:r w:rsidRPr="0038307F">
        <w:rPr>
          <w:rFonts w:cs="Arial"/>
          <w:sz w:val="24"/>
        </w:rPr>
        <w:t xml:space="preserve"> </w:t>
      </w:r>
      <w:r w:rsidR="00371E8D" w:rsidRPr="0038307F">
        <w:rPr>
          <w:rFonts w:cs="Arial"/>
          <w:sz w:val="24"/>
        </w:rPr>
        <w:t>within</w:t>
      </w:r>
      <w:r w:rsidRPr="0038307F">
        <w:rPr>
          <w:rFonts w:cs="Arial"/>
          <w:sz w:val="24"/>
        </w:rPr>
        <w:t xml:space="preserve"> the timescales, </w:t>
      </w:r>
      <w:r w:rsidR="00371E8D" w:rsidRPr="0038307F">
        <w:rPr>
          <w:rFonts w:cs="Arial"/>
          <w:sz w:val="24"/>
        </w:rPr>
        <w:t xml:space="preserve">completing the nomination form, </w:t>
      </w:r>
      <w:r w:rsidR="000E3037" w:rsidRPr="0038307F">
        <w:rPr>
          <w:rFonts w:cs="Arial"/>
          <w:sz w:val="24"/>
        </w:rPr>
        <w:t>considering conversion options etc.</w:t>
      </w:r>
      <w:r w:rsidR="00371E8D" w:rsidRPr="0038307F">
        <w:rPr>
          <w:rFonts w:cs="Arial"/>
          <w:sz w:val="24"/>
        </w:rPr>
        <w:t>).</w:t>
      </w:r>
      <w:r w:rsidR="0038307F">
        <w:rPr>
          <w:rFonts w:cs="Arial"/>
          <w:sz w:val="24"/>
        </w:rPr>
        <w:t xml:space="preserve"> Neither the manager nor People Management should give any advice on these matters. If the employee has queries they should ask YPS.</w:t>
      </w:r>
    </w:p>
    <w:p w:rsidR="00246A9A" w:rsidRPr="00246A9A" w:rsidRDefault="00246A9A" w:rsidP="00246A9A">
      <w:pPr>
        <w:pStyle w:val="ListParagraph"/>
        <w:rPr>
          <w:rFonts w:cs="Arial"/>
          <w:sz w:val="24"/>
        </w:rPr>
      </w:pPr>
    </w:p>
    <w:p w:rsidR="00246A9A" w:rsidRDefault="00246A9A" w:rsidP="00BF4718">
      <w:pPr>
        <w:pStyle w:val="ListParagraph"/>
        <w:numPr>
          <w:ilvl w:val="0"/>
          <w:numId w:val="13"/>
        </w:numPr>
        <w:spacing w:line="240" w:lineRule="auto"/>
        <w:ind w:left="567" w:hanging="567"/>
        <w:jc w:val="both"/>
        <w:rPr>
          <w:rFonts w:cs="Arial"/>
          <w:sz w:val="24"/>
        </w:rPr>
      </w:pPr>
      <w:r>
        <w:rPr>
          <w:rFonts w:cs="Arial"/>
          <w:sz w:val="24"/>
        </w:rPr>
        <w:t xml:space="preserve">The </w:t>
      </w:r>
      <w:r w:rsidR="001333B7">
        <w:rPr>
          <w:rFonts w:cs="Arial"/>
          <w:sz w:val="24"/>
        </w:rPr>
        <w:t>E</w:t>
      </w:r>
      <w:r>
        <w:rPr>
          <w:rFonts w:cs="Arial"/>
          <w:sz w:val="24"/>
        </w:rPr>
        <w:t xml:space="preserve">mployee </w:t>
      </w:r>
      <w:r w:rsidR="001333B7">
        <w:rPr>
          <w:rFonts w:cs="Arial"/>
          <w:sz w:val="24"/>
        </w:rPr>
        <w:t>W</w:t>
      </w:r>
      <w:r>
        <w:rPr>
          <w:rFonts w:cs="Arial"/>
          <w:sz w:val="24"/>
        </w:rPr>
        <w:t xml:space="preserve">ellbeing Service will send the completed YPS </w:t>
      </w:r>
      <w:r w:rsidR="001333B7" w:rsidRPr="00246A9A">
        <w:rPr>
          <w:rFonts w:cs="Arial"/>
          <w:sz w:val="24"/>
        </w:rPr>
        <w:t>Employer – Active Member – Ill Health Certificate</w:t>
      </w:r>
      <w:r w:rsidR="009809FD">
        <w:rPr>
          <w:rFonts w:cs="Arial"/>
          <w:sz w:val="24"/>
        </w:rPr>
        <w:t xml:space="preserve"> / IQMP Certificate</w:t>
      </w:r>
      <w:r>
        <w:rPr>
          <w:rFonts w:cs="Arial"/>
          <w:sz w:val="24"/>
        </w:rPr>
        <w:t xml:space="preserve"> to the manager with a copy to People Management (and will send any deferred pension </w:t>
      </w:r>
      <w:r w:rsidR="004D7D91">
        <w:rPr>
          <w:rFonts w:cs="Arial"/>
          <w:sz w:val="24"/>
        </w:rPr>
        <w:t>certificates</w:t>
      </w:r>
      <w:r>
        <w:rPr>
          <w:rFonts w:cs="Arial"/>
          <w:sz w:val="24"/>
        </w:rPr>
        <w:t xml:space="preserve"> directly to People Management).</w:t>
      </w:r>
    </w:p>
    <w:p w:rsidR="00246A9A" w:rsidRPr="00246A9A" w:rsidRDefault="00246A9A" w:rsidP="00246A9A">
      <w:pPr>
        <w:pStyle w:val="ListParagraph"/>
        <w:rPr>
          <w:rFonts w:cs="Arial"/>
          <w:sz w:val="24"/>
        </w:rPr>
      </w:pPr>
    </w:p>
    <w:p w:rsidR="000E3037" w:rsidRDefault="00246A9A" w:rsidP="00BF4718">
      <w:pPr>
        <w:pStyle w:val="ListParagraph"/>
        <w:numPr>
          <w:ilvl w:val="0"/>
          <w:numId w:val="13"/>
        </w:numPr>
        <w:spacing w:line="240" w:lineRule="auto"/>
        <w:ind w:left="567" w:hanging="567"/>
        <w:jc w:val="both"/>
        <w:rPr>
          <w:rFonts w:cs="Arial"/>
          <w:sz w:val="24"/>
        </w:rPr>
      </w:pPr>
      <w:r w:rsidRPr="006E28A7">
        <w:rPr>
          <w:rFonts w:cs="Arial"/>
          <w:sz w:val="24"/>
        </w:rPr>
        <w:t>If ill health retirement is recommended by the OHS Physician</w:t>
      </w:r>
      <w:r w:rsidR="00533AC0">
        <w:rPr>
          <w:rFonts w:cs="Arial"/>
          <w:sz w:val="24"/>
        </w:rPr>
        <w:t xml:space="preserve"> / IQMP</w:t>
      </w:r>
      <w:r w:rsidRPr="006E28A7">
        <w:rPr>
          <w:rFonts w:cs="Arial"/>
          <w:sz w:val="24"/>
        </w:rPr>
        <w:t xml:space="preserve"> (and in these circumstances it is likely to be Tier 1</w:t>
      </w:r>
      <w:r w:rsidR="00A95D7F">
        <w:rPr>
          <w:rFonts w:cs="Arial"/>
          <w:sz w:val="24"/>
        </w:rPr>
        <w:t xml:space="preserve"> or Higher Tier for those in </w:t>
      </w:r>
      <w:r w:rsidR="009809FD">
        <w:rPr>
          <w:rFonts w:cs="Arial"/>
          <w:sz w:val="24"/>
        </w:rPr>
        <w:t>a</w:t>
      </w:r>
      <w:r w:rsidR="00A95D7F">
        <w:rPr>
          <w:rFonts w:cs="Arial"/>
          <w:sz w:val="24"/>
        </w:rPr>
        <w:t xml:space="preserve"> Fire Service Pension</w:t>
      </w:r>
      <w:r w:rsidR="009809FD">
        <w:rPr>
          <w:rFonts w:cs="Arial"/>
          <w:sz w:val="24"/>
        </w:rPr>
        <w:t>)</w:t>
      </w:r>
      <w:r w:rsidRPr="006E28A7">
        <w:rPr>
          <w:rFonts w:cs="Arial"/>
          <w:sz w:val="24"/>
        </w:rPr>
        <w:t xml:space="preserve">, the manager </w:t>
      </w:r>
      <w:r w:rsidR="006E28A7" w:rsidRPr="006E28A7">
        <w:rPr>
          <w:rFonts w:cs="Arial"/>
          <w:sz w:val="24"/>
        </w:rPr>
        <w:t xml:space="preserve">will discuss this with the employee </w:t>
      </w:r>
      <w:r w:rsidR="001333B7" w:rsidRPr="006E28A7">
        <w:rPr>
          <w:rFonts w:cs="Arial"/>
          <w:sz w:val="24"/>
        </w:rPr>
        <w:t>/ their</w:t>
      </w:r>
      <w:r w:rsidR="006E28A7" w:rsidRPr="006E28A7">
        <w:rPr>
          <w:rFonts w:cs="Arial"/>
          <w:sz w:val="24"/>
        </w:rPr>
        <w:t xml:space="preserve"> representative and obtain their </w:t>
      </w:r>
      <w:r w:rsidR="000E3037">
        <w:rPr>
          <w:rFonts w:cs="Arial"/>
          <w:sz w:val="24"/>
        </w:rPr>
        <w:t>preferred option either:</w:t>
      </w:r>
    </w:p>
    <w:p w:rsidR="000E3037" w:rsidRPr="000E3037" w:rsidRDefault="000E3037" w:rsidP="000E3037">
      <w:pPr>
        <w:pStyle w:val="ListParagraph"/>
        <w:rPr>
          <w:rFonts w:cs="Arial"/>
          <w:sz w:val="24"/>
        </w:rPr>
      </w:pPr>
    </w:p>
    <w:p w:rsidR="006E28A7" w:rsidRDefault="007D7D36" w:rsidP="000E3037">
      <w:pPr>
        <w:pStyle w:val="ListParagraph"/>
        <w:numPr>
          <w:ilvl w:val="1"/>
          <w:numId w:val="13"/>
        </w:numPr>
        <w:spacing w:line="240" w:lineRule="auto"/>
        <w:jc w:val="both"/>
        <w:rPr>
          <w:rFonts w:cs="Arial"/>
          <w:sz w:val="24"/>
        </w:rPr>
      </w:pPr>
      <w:r w:rsidRPr="006E28A7">
        <w:rPr>
          <w:rFonts w:cs="Arial"/>
          <w:sz w:val="24"/>
        </w:rPr>
        <w:t>Agreement</w:t>
      </w:r>
      <w:r w:rsidR="006E28A7" w:rsidRPr="006E28A7">
        <w:rPr>
          <w:rFonts w:cs="Arial"/>
          <w:sz w:val="24"/>
        </w:rPr>
        <w:t xml:space="preserve"> to ill health retirement. </w:t>
      </w:r>
      <w:r w:rsidR="006E28A7">
        <w:rPr>
          <w:rFonts w:cs="Arial"/>
          <w:sz w:val="24"/>
        </w:rPr>
        <w:t>Under the terms of the LGPS</w:t>
      </w:r>
      <w:r w:rsidR="004D7D91">
        <w:rPr>
          <w:rFonts w:cs="Arial"/>
          <w:sz w:val="24"/>
        </w:rPr>
        <w:t xml:space="preserve"> / Fire Service Pension Scheme</w:t>
      </w:r>
      <w:r w:rsidR="006E28A7">
        <w:rPr>
          <w:rFonts w:cs="Arial"/>
          <w:sz w:val="24"/>
        </w:rPr>
        <w:t xml:space="preserve"> it is necessary for the employee to be dismissed on the grounds of ill health and notice will be required. However as these would be regarded as exceptional circumstances Pay in Lieu of Notice </w:t>
      </w:r>
      <w:r w:rsidR="004223CA">
        <w:rPr>
          <w:rFonts w:cs="Arial"/>
          <w:sz w:val="24"/>
        </w:rPr>
        <w:t xml:space="preserve">(PILON) </w:t>
      </w:r>
      <w:r w:rsidR="006E28A7">
        <w:rPr>
          <w:rFonts w:cs="Arial"/>
          <w:sz w:val="24"/>
        </w:rPr>
        <w:t xml:space="preserve">would be permissible. The manager should therefore agree the effective date of ill health </w:t>
      </w:r>
      <w:r w:rsidR="006E28A7">
        <w:rPr>
          <w:rFonts w:cs="Arial"/>
          <w:sz w:val="24"/>
        </w:rPr>
        <w:lastRenderedPageBreak/>
        <w:t xml:space="preserve">retirement as </w:t>
      </w:r>
      <w:r w:rsidR="001333B7">
        <w:rPr>
          <w:rFonts w:cs="Arial"/>
          <w:sz w:val="24"/>
        </w:rPr>
        <w:t>soon</w:t>
      </w:r>
      <w:r w:rsidR="006E28A7">
        <w:rPr>
          <w:rFonts w:cs="Arial"/>
          <w:sz w:val="24"/>
        </w:rPr>
        <w:t xml:space="preserve"> as possible i.e. the same day.</w:t>
      </w:r>
      <w:r w:rsidR="00521CEA">
        <w:rPr>
          <w:rFonts w:cs="Arial"/>
          <w:sz w:val="24"/>
        </w:rPr>
        <w:t xml:space="preserve"> Please note that for Fire Service pensions the employee must sign the pensions’ options before the date of leaving.</w:t>
      </w:r>
    </w:p>
    <w:p w:rsidR="000E3037" w:rsidRDefault="000E3037" w:rsidP="000E3037">
      <w:pPr>
        <w:pStyle w:val="ListParagraph"/>
        <w:spacing w:line="240" w:lineRule="auto"/>
        <w:ind w:left="1440"/>
        <w:jc w:val="both"/>
        <w:rPr>
          <w:rFonts w:cs="Arial"/>
          <w:sz w:val="24"/>
        </w:rPr>
      </w:pPr>
    </w:p>
    <w:p w:rsidR="000E3037" w:rsidRDefault="000E3037" w:rsidP="000E3037">
      <w:pPr>
        <w:pStyle w:val="ListParagraph"/>
        <w:spacing w:line="240" w:lineRule="auto"/>
        <w:ind w:left="1440"/>
        <w:jc w:val="both"/>
        <w:rPr>
          <w:rFonts w:cs="Arial"/>
          <w:sz w:val="24"/>
        </w:rPr>
      </w:pPr>
      <w:r>
        <w:rPr>
          <w:rFonts w:cs="Arial"/>
          <w:sz w:val="24"/>
        </w:rPr>
        <w:t>Or</w:t>
      </w:r>
    </w:p>
    <w:p w:rsidR="000E3037" w:rsidRDefault="000E3037" w:rsidP="000E3037">
      <w:pPr>
        <w:pStyle w:val="ListParagraph"/>
        <w:spacing w:line="240" w:lineRule="auto"/>
        <w:ind w:left="1440"/>
        <w:jc w:val="both"/>
        <w:rPr>
          <w:rFonts w:cs="Arial"/>
          <w:sz w:val="24"/>
        </w:rPr>
      </w:pPr>
    </w:p>
    <w:p w:rsidR="000E3037" w:rsidRPr="006E28A7" w:rsidRDefault="000E3037" w:rsidP="000E3037">
      <w:pPr>
        <w:pStyle w:val="ListParagraph"/>
        <w:numPr>
          <w:ilvl w:val="1"/>
          <w:numId w:val="13"/>
        </w:numPr>
        <w:spacing w:line="240" w:lineRule="auto"/>
        <w:jc w:val="both"/>
        <w:rPr>
          <w:rFonts w:cs="Arial"/>
          <w:sz w:val="24"/>
        </w:rPr>
      </w:pPr>
      <w:r>
        <w:rPr>
          <w:rFonts w:cs="Arial"/>
          <w:sz w:val="24"/>
        </w:rPr>
        <w:t xml:space="preserve">Death in Service. In this case the manager should follow the guidance set out in the </w:t>
      </w:r>
      <w:r w:rsidR="004223CA">
        <w:rPr>
          <w:rFonts w:cs="Arial"/>
          <w:sz w:val="24"/>
        </w:rPr>
        <w:t>D</w:t>
      </w:r>
      <w:r>
        <w:rPr>
          <w:rFonts w:cs="Arial"/>
          <w:sz w:val="24"/>
        </w:rPr>
        <w:t xml:space="preserve">eath in Service Procedure and provide appropriate support to the employee. </w:t>
      </w:r>
    </w:p>
    <w:p w:rsidR="006E28A7" w:rsidRPr="006E28A7" w:rsidRDefault="006E28A7" w:rsidP="006E28A7">
      <w:pPr>
        <w:pStyle w:val="ListParagraph"/>
        <w:rPr>
          <w:rFonts w:cs="Arial"/>
          <w:sz w:val="24"/>
        </w:rPr>
      </w:pPr>
    </w:p>
    <w:p w:rsidR="004223CA" w:rsidRDefault="004223CA" w:rsidP="00BF4718">
      <w:pPr>
        <w:pStyle w:val="ListParagraph"/>
        <w:numPr>
          <w:ilvl w:val="0"/>
          <w:numId w:val="13"/>
        </w:numPr>
        <w:spacing w:line="240" w:lineRule="auto"/>
        <w:ind w:left="567" w:hanging="567"/>
        <w:jc w:val="both"/>
        <w:rPr>
          <w:rFonts w:cs="Arial"/>
          <w:sz w:val="24"/>
        </w:rPr>
      </w:pPr>
      <w:r>
        <w:rPr>
          <w:rFonts w:cs="Arial"/>
          <w:sz w:val="24"/>
        </w:rPr>
        <w:t>In the case of ill health retirement t</w:t>
      </w:r>
      <w:r w:rsidR="006E28A7">
        <w:rPr>
          <w:rFonts w:cs="Arial"/>
          <w:sz w:val="24"/>
        </w:rPr>
        <w:t xml:space="preserve">he manager </w:t>
      </w:r>
      <w:r w:rsidR="008303C9">
        <w:rPr>
          <w:rFonts w:cs="Arial"/>
          <w:sz w:val="24"/>
        </w:rPr>
        <w:t xml:space="preserve">(or People Management acting on behalf of the manager) </w:t>
      </w:r>
      <w:r w:rsidR="006E28A7">
        <w:rPr>
          <w:rFonts w:cs="Arial"/>
          <w:sz w:val="24"/>
        </w:rPr>
        <w:t>should</w:t>
      </w:r>
      <w:r>
        <w:rPr>
          <w:rFonts w:cs="Arial"/>
          <w:sz w:val="24"/>
        </w:rPr>
        <w:t>:</w:t>
      </w:r>
    </w:p>
    <w:p w:rsidR="004223CA" w:rsidRDefault="004223CA" w:rsidP="004223CA">
      <w:pPr>
        <w:pStyle w:val="ListParagraph"/>
        <w:spacing w:line="240" w:lineRule="auto"/>
        <w:ind w:left="567"/>
        <w:jc w:val="both"/>
        <w:rPr>
          <w:rFonts w:cs="Arial"/>
          <w:sz w:val="24"/>
        </w:rPr>
      </w:pPr>
    </w:p>
    <w:p w:rsidR="00112F19" w:rsidRDefault="004223CA" w:rsidP="004223CA">
      <w:pPr>
        <w:pStyle w:val="ListParagraph"/>
        <w:numPr>
          <w:ilvl w:val="1"/>
          <w:numId w:val="13"/>
        </w:numPr>
        <w:spacing w:line="240" w:lineRule="auto"/>
        <w:jc w:val="both"/>
        <w:rPr>
          <w:rFonts w:cs="Arial"/>
          <w:sz w:val="24"/>
        </w:rPr>
      </w:pPr>
      <w:r w:rsidRPr="00112F19">
        <w:rPr>
          <w:rFonts w:cs="Arial"/>
          <w:sz w:val="24"/>
        </w:rPr>
        <w:t>Fo</w:t>
      </w:r>
      <w:r w:rsidR="00246A9A" w:rsidRPr="00112F19">
        <w:rPr>
          <w:rFonts w:cs="Arial"/>
          <w:sz w:val="24"/>
        </w:rPr>
        <w:t xml:space="preserve">rward the certificate to the AD for agreement and sign off. </w:t>
      </w:r>
      <w:r w:rsidRPr="00112F19">
        <w:rPr>
          <w:rFonts w:cs="Arial"/>
          <w:sz w:val="24"/>
        </w:rPr>
        <w:t>(</w:t>
      </w:r>
      <w:r w:rsidR="00246A9A" w:rsidRPr="00112F19">
        <w:rPr>
          <w:rFonts w:cs="Arial"/>
          <w:sz w:val="24"/>
        </w:rPr>
        <w:t>Decisions on deferred pensions rest with the Senior Manager, People Management</w:t>
      </w:r>
      <w:r w:rsidRPr="00112F19">
        <w:rPr>
          <w:rFonts w:cs="Arial"/>
          <w:sz w:val="24"/>
        </w:rPr>
        <w:t>)</w:t>
      </w:r>
      <w:r w:rsidR="007D4D7E">
        <w:rPr>
          <w:rFonts w:cs="Arial"/>
          <w:sz w:val="24"/>
        </w:rPr>
        <w:t>.</w:t>
      </w:r>
    </w:p>
    <w:p w:rsidR="007D4D7E" w:rsidRDefault="007D4D7E" w:rsidP="007D4D7E">
      <w:pPr>
        <w:pStyle w:val="ListParagraph"/>
        <w:spacing w:line="240" w:lineRule="auto"/>
        <w:ind w:left="1440"/>
        <w:jc w:val="both"/>
        <w:rPr>
          <w:rFonts w:cs="Arial"/>
          <w:sz w:val="24"/>
        </w:rPr>
      </w:pPr>
    </w:p>
    <w:p w:rsidR="00112F19" w:rsidRDefault="004223CA" w:rsidP="004223CA">
      <w:pPr>
        <w:pStyle w:val="ListParagraph"/>
        <w:numPr>
          <w:ilvl w:val="1"/>
          <w:numId w:val="13"/>
        </w:numPr>
        <w:spacing w:line="240" w:lineRule="auto"/>
        <w:jc w:val="both"/>
        <w:rPr>
          <w:rFonts w:cs="Arial"/>
          <w:sz w:val="24"/>
        </w:rPr>
      </w:pPr>
      <w:r w:rsidRPr="00112F19">
        <w:rPr>
          <w:rFonts w:cs="Arial"/>
          <w:sz w:val="24"/>
        </w:rPr>
        <w:t>I</w:t>
      </w:r>
      <w:r w:rsidR="00246A9A" w:rsidRPr="00112F19">
        <w:rPr>
          <w:rFonts w:cs="Arial"/>
          <w:sz w:val="24"/>
        </w:rPr>
        <w:t xml:space="preserve">nform the Service Centre via the Service Centre Portal </w:t>
      </w:r>
      <w:r w:rsidR="00112F19" w:rsidRPr="00112F19">
        <w:rPr>
          <w:sz w:val="24"/>
        </w:rPr>
        <w:t xml:space="preserve">by creating a leaver ticket which must include in the additional information field any outstanding annual leave and other payments required </w:t>
      </w:r>
      <w:r w:rsidR="00112F19">
        <w:rPr>
          <w:sz w:val="24"/>
        </w:rPr>
        <w:t xml:space="preserve">for example pay in lieu of notice, </w:t>
      </w:r>
      <w:r w:rsidR="00112F19" w:rsidRPr="00112F19">
        <w:rPr>
          <w:sz w:val="24"/>
        </w:rPr>
        <w:t>and must attach the completed and authorised YPS-Employer-Active Member-Ill Health Certificate to the ticket</w:t>
      </w:r>
      <w:r w:rsidR="000E3037" w:rsidRPr="00112F19">
        <w:rPr>
          <w:rFonts w:cs="Arial"/>
          <w:sz w:val="24"/>
        </w:rPr>
        <w:t xml:space="preserve"> as soon as possible</w:t>
      </w:r>
      <w:r w:rsidR="00246A9A" w:rsidRPr="00112F19">
        <w:rPr>
          <w:rFonts w:cs="Arial"/>
          <w:sz w:val="24"/>
        </w:rPr>
        <w:t xml:space="preserve">. </w:t>
      </w:r>
      <w:r w:rsidR="008D158E" w:rsidRPr="00112F19">
        <w:rPr>
          <w:rFonts w:cs="Arial"/>
          <w:sz w:val="24"/>
        </w:rPr>
        <w:t xml:space="preserve"> </w:t>
      </w:r>
    </w:p>
    <w:p w:rsidR="007D4D7E" w:rsidRPr="007D4D7E" w:rsidRDefault="007D4D7E" w:rsidP="007D4D7E">
      <w:pPr>
        <w:pStyle w:val="ListParagraph"/>
        <w:rPr>
          <w:rFonts w:cs="Arial"/>
          <w:sz w:val="24"/>
        </w:rPr>
      </w:pPr>
    </w:p>
    <w:p w:rsidR="00BF4718" w:rsidRPr="00112F19" w:rsidRDefault="004223CA" w:rsidP="004223CA">
      <w:pPr>
        <w:pStyle w:val="ListParagraph"/>
        <w:numPr>
          <w:ilvl w:val="1"/>
          <w:numId w:val="13"/>
        </w:numPr>
        <w:spacing w:line="240" w:lineRule="auto"/>
        <w:jc w:val="both"/>
        <w:rPr>
          <w:rFonts w:cs="Arial"/>
          <w:sz w:val="24"/>
        </w:rPr>
      </w:pPr>
      <w:r w:rsidRPr="00112F19">
        <w:rPr>
          <w:rFonts w:cs="Arial"/>
          <w:sz w:val="24"/>
        </w:rPr>
        <w:t>W</w:t>
      </w:r>
      <w:r w:rsidR="000E3037" w:rsidRPr="00112F19">
        <w:rPr>
          <w:rFonts w:cs="Arial"/>
          <w:sz w:val="24"/>
        </w:rPr>
        <w:t>rite to the employee (with People Management support as necessary) to confirm the decision</w:t>
      </w:r>
      <w:r w:rsidRPr="00112F19">
        <w:rPr>
          <w:rFonts w:cs="Arial"/>
          <w:sz w:val="24"/>
        </w:rPr>
        <w:t>, effective date and other relevant provisions (e.g. PILON, holiday pay</w:t>
      </w:r>
      <w:r w:rsidR="00533AC0">
        <w:rPr>
          <w:rFonts w:cs="Arial"/>
          <w:sz w:val="24"/>
        </w:rPr>
        <w:t xml:space="preserve"> and any other issues that may be relevant for example car loan or leased car arrangements</w:t>
      </w:r>
      <w:r w:rsidRPr="00112F19">
        <w:rPr>
          <w:rFonts w:cs="Arial"/>
          <w:sz w:val="24"/>
        </w:rPr>
        <w:t xml:space="preserve">) </w:t>
      </w:r>
      <w:r w:rsidR="000E3037" w:rsidRPr="00112F19">
        <w:rPr>
          <w:rFonts w:cs="Arial"/>
          <w:sz w:val="24"/>
        </w:rPr>
        <w:t>and next steps.</w:t>
      </w:r>
      <w:r w:rsidR="000C21CC" w:rsidRPr="00112F19">
        <w:rPr>
          <w:rFonts w:cs="Arial"/>
          <w:sz w:val="24"/>
        </w:rPr>
        <w:t xml:space="preserve"> </w:t>
      </w:r>
      <w:r w:rsidR="00BF4718" w:rsidRPr="00112F19">
        <w:rPr>
          <w:rFonts w:cs="Arial"/>
          <w:sz w:val="24"/>
        </w:rPr>
        <w:t xml:space="preserve"> </w:t>
      </w:r>
    </w:p>
    <w:p w:rsidR="00BC1A7D" w:rsidRPr="00BC1A7D" w:rsidRDefault="00BC1A7D" w:rsidP="000E3037">
      <w:pPr>
        <w:pStyle w:val="Quote"/>
      </w:pPr>
    </w:p>
    <w:p w:rsidR="00BC1A7D" w:rsidRDefault="00BC1A7D" w:rsidP="00BF4718">
      <w:pPr>
        <w:pStyle w:val="ListParagraph"/>
        <w:numPr>
          <w:ilvl w:val="0"/>
          <w:numId w:val="13"/>
        </w:numPr>
        <w:spacing w:line="240" w:lineRule="auto"/>
        <w:ind w:left="567" w:hanging="567"/>
        <w:jc w:val="both"/>
        <w:rPr>
          <w:rFonts w:cs="Arial"/>
          <w:sz w:val="24"/>
        </w:rPr>
      </w:pPr>
      <w:r>
        <w:rPr>
          <w:rFonts w:cs="Arial"/>
          <w:sz w:val="24"/>
        </w:rPr>
        <w:t xml:space="preserve">The Service Centre will process the </w:t>
      </w:r>
      <w:r w:rsidR="00112F19">
        <w:rPr>
          <w:rFonts w:cs="Arial"/>
          <w:sz w:val="24"/>
        </w:rPr>
        <w:t>request (</w:t>
      </w:r>
      <w:r>
        <w:rPr>
          <w:rFonts w:cs="Arial"/>
          <w:sz w:val="24"/>
        </w:rPr>
        <w:t>retirement</w:t>
      </w:r>
      <w:r w:rsidR="00112F19">
        <w:rPr>
          <w:rFonts w:cs="Arial"/>
          <w:sz w:val="24"/>
        </w:rPr>
        <w:t>)</w:t>
      </w:r>
      <w:r>
        <w:rPr>
          <w:rFonts w:cs="Arial"/>
          <w:sz w:val="24"/>
        </w:rPr>
        <w:t xml:space="preserve"> as soon as possible and arrange to pay the employee </w:t>
      </w:r>
      <w:r w:rsidR="00112F19">
        <w:rPr>
          <w:rFonts w:cs="Arial"/>
          <w:sz w:val="24"/>
        </w:rPr>
        <w:t>any additional payment as noted on the leaver ticket</w:t>
      </w:r>
      <w:r>
        <w:rPr>
          <w:rFonts w:cs="Arial"/>
          <w:sz w:val="24"/>
        </w:rPr>
        <w:t xml:space="preserve">. They will also forward the ill health Certificate </w:t>
      </w:r>
      <w:r w:rsidR="00112F19">
        <w:rPr>
          <w:rFonts w:cs="Arial"/>
          <w:sz w:val="24"/>
        </w:rPr>
        <w:t xml:space="preserve">to </w:t>
      </w:r>
      <w:r>
        <w:rPr>
          <w:rFonts w:cs="Arial"/>
          <w:sz w:val="24"/>
        </w:rPr>
        <w:t>YPS immediately</w:t>
      </w:r>
      <w:r w:rsidR="00112F19">
        <w:rPr>
          <w:rFonts w:cs="Arial"/>
          <w:sz w:val="24"/>
        </w:rPr>
        <w:t xml:space="preserve"> and send</w:t>
      </w:r>
      <w:r w:rsidR="00112F19" w:rsidRPr="00112F19">
        <w:rPr>
          <w:rFonts w:cs="Arial"/>
          <w:sz w:val="24"/>
        </w:rPr>
        <w:t xml:space="preserve"> </w:t>
      </w:r>
      <w:r w:rsidR="00112F19">
        <w:rPr>
          <w:rFonts w:cs="Arial"/>
          <w:sz w:val="24"/>
        </w:rPr>
        <w:t>other relevant documentation as soon as possible thereafter</w:t>
      </w:r>
      <w:r>
        <w:rPr>
          <w:rFonts w:cs="Arial"/>
          <w:sz w:val="24"/>
        </w:rPr>
        <w:t xml:space="preserve">. </w:t>
      </w:r>
    </w:p>
    <w:p w:rsidR="00BC1A7D" w:rsidRPr="00BC1A7D" w:rsidRDefault="00BC1A7D" w:rsidP="00BC1A7D">
      <w:pPr>
        <w:pStyle w:val="ListParagraph"/>
        <w:rPr>
          <w:rFonts w:cs="Arial"/>
          <w:sz w:val="24"/>
        </w:rPr>
      </w:pPr>
    </w:p>
    <w:p w:rsidR="00BC1A7D" w:rsidRPr="006F56CC" w:rsidRDefault="00BC1A7D" w:rsidP="00916803">
      <w:pPr>
        <w:pStyle w:val="ListParagraph"/>
        <w:numPr>
          <w:ilvl w:val="0"/>
          <w:numId w:val="13"/>
        </w:numPr>
        <w:spacing w:line="240" w:lineRule="auto"/>
        <w:ind w:left="567" w:hanging="567"/>
        <w:rPr>
          <w:rFonts w:cs="Arial"/>
          <w:sz w:val="22"/>
          <w:szCs w:val="22"/>
        </w:rPr>
      </w:pPr>
      <w:r>
        <w:rPr>
          <w:rFonts w:cs="Arial"/>
          <w:sz w:val="24"/>
        </w:rPr>
        <w:t xml:space="preserve">People Management will arrange for any relevant deferred pension certificates to be forwarded directly to YPS </w:t>
      </w:r>
      <w:r w:rsidR="008303C9">
        <w:rPr>
          <w:rFonts w:cs="Arial"/>
          <w:sz w:val="24"/>
        </w:rPr>
        <w:t>immediately</w:t>
      </w:r>
      <w:r w:rsidR="0070311D">
        <w:rPr>
          <w:rFonts w:cs="Arial"/>
          <w:sz w:val="24"/>
        </w:rPr>
        <w:t xml:space="preserve"> to </w:t>
      </w:r>
      <w:hyperlink r:id="rId11" w:history="1">
        <w:r w:rsidR="006F56CC" w:rsidRPr="00916803">
          <w:rPr>
            <w:rStyle w:val="Hyperlink"/>
            <w:color w:val="0070C0"/>
            <w:sz w:val="24"/>
          </w:rPr>
          <w:t>yps.client@localpensionspartnership.org.uk</w:t>
        </w:r>
      </w:hyperlink>
      <w:r w:rsidR="0070311D" w:rsidRPr="00916803">
        <w:rPr>
          <w:rFonts w:cs="Arial"/>
          <w:color w:val="0070C0"/>
          <w:sz w:val="22"/>
          <w:szCs w:val="22"/>
        </w:rPr>
        <w:t xml:space="preserve"> </w:t>
      </w:r>
      <w:r w:rsidRPr="00916803">
        <w:rPr>
          <w:rFonts w:cs="Arial"/>
          <w:color w:val="0070C0"/>
          <w:sz w:val="22"/>
          <w:szCs w:val="22"/>
        </w:rPr>
        <w:t xml:space="preserve"> </w:t>
      </w:r>
    </w:p>
    <w:p w:rsidR="00BC1A7D" w:rsidRPr="00BC1A7D" w:rsidRDefault="00BC1A7D" w:rsidP="00BC1A7D">
      <w:pPr>
        <w:pStyle w:val="ListParagraph"/>
        <w:rPr>
          <w:rFonts w:cs="Arial"/>
          <w:sz w:val="24"/>
        </w:rPr>
      </w:pPr>
    </w:p>
    <w:p w:rsidR="008303C9" w:rsidRDefault="00BC1A7D" w:rsidP="00BF4718">
      <w:pPr>
        <w:pStyle w:val="ListParagraph"/>
        <w:numPr>
          <w:ilvl w:val="0"/>
          <w:numId w:val="13"/>
        </w:numPr>
        <w:spacing w:line="240" w:lineRule="auto"/>
        <w:ind w:left="567" w:hanging="567"/>
        <w:jc w:val="both"/>
        <w:rPr>
          <w:rFonts w:cs="Arial"/>
          <w:sz w:val="24"/>
        </w:rPr>
      </w:pPr>
      <w:r>
        <w:rPr>
          <w:rFonts w:cs="Arial"/>
          <w:sz w:val="24"/>
        </w:rPr>
        <w:t xml:space="preserve">YPS will calculate final pensions and </w:t>
      </w:r>
      <w:r w:rsidR="00521CEA">
        <w:rPr>
          <w:rFonts w:cs="Arial"/>
          <w:sz w:val="24"/>
        </w:rPr>
        <w:t xml:space="preserve">for LGPS pensions </w:t>
      </w:r>
      <w:r>
        <w:rPr>
          <w:rFonts w:cs="Arial"/>
          <w:sz w:val="24"/>
        </w:rPr>
        <w:t>send out the conversion options to the employee / their representative as soon as possible.</w:t>
      </w:r>
      <w:r w:rsidR="008303C9" w:rsidRPr="008303C9">
        <w:rPr>
          <w:rFonts w:cs="Arial"/>
          <w:sz w:val="24"/>
        </w:rPr>
        <w:t xml:space="preserve"> </w:t>
      </w:r>
      <w:r w:rsidR="00521CEA">
        <w:rPr>
          <w:rFonts w:cs="Arial"/>
          <w:sz w:val="24"/>
        </w:rPr>
        <w:t>(See point 9 above relating to the timing of Fire Service pension options).</w:t>
      </w:r>
    </w:p>
    <w:p w:rsidR="008303C9" w:rsidRPr="008303C9" w:rsidRDefault="008303C9" w:rsidP="008303C9">
      <w:pPr>
        <w:pStyle w:val="ListParagraph"/>
        <w:rPr>
          <w:rFonts w:cs="Arial"/>
          <w:sz w:val="24"/>
        </w:rPr>
      </w:pPr>
    </w:p>
    <w:p w:rsidR="008303C9" w:rsidRDefault="008303C9" w:rsidP="008303C9">
      <w:pPr>
        <w:pStyle w:val="ListParagraph"/>
        <w:numPr>
          <w:ilvl w:val="0"/>
          <w:numId w:val="13"/>
        </w:numPr>
        <w:spacing w:line="240" w:lineRule="auto"/>
        <w:jc w:val="both"/>
        <w:rPr>
          <w:rFonts w:cs="Arial"/>
          <w:sz w:val="24"/>
        </w:rPr>
      </w:pPr>
      <w:r>
        <w:rPr>
          <w:rFonts w:cs="Arial"/>
          <w:sz w:val="24"/>
        </w:rPr>
        <w:t>The manager will liaise with the employee / their representative on all other matters such as:</w:t>
      </w:r>
    </w:p>
    <w:p w:rsidR="008303C9" w:rsidRPr="00B73C34" w:rsidRDefault="008303C9" w:rsidP="008303C9">
      <w:pPr>
        <w:pStyle w:val="ListParagraph"/>
        <w:rPr>
          <w:rFonts w:cs="Arial"/>
          <w:sz w:val="24"/>
        </w:rPr>
      </w:pPr>
    </w:p>
    <w:p w:rsidR="008303C9" w:rsidRDefault="008303C9" w:rsidP="008303C9">
      <w:pPr>
        <w:pStyle w:val="ListParagraph"/>
        <w:numPr>
          <w:ilvl w:val="1"/>
          <w:numId w:val="13"/>
        </w:numPr>
        <w:spacing w:line="240" w:lineRule="auto"/>
        <w:jc w:val="both"/>
        <w:rPr>
          <w:rFonts w:cs="Arial"/>
          <w:sz w:val="24"/>
        </w:rPr>
      </w:pPr>
      <w:r>
        <w:rPr>
          <w:rFonts w:cs="Arial"/>
          <w:sz w:val="24"/>
        </w:rPr>
        <w:t>Maintaining appropriate contact with the employee / family</w:t>
      </w:r>
    </w:p>
    <w:p w:rsidR="008303C9" w:rsidRDefault="008303C9" w:rsidP="008303C9">
      <w:pPr>
        <w:pStyle w:val="ListParagraph"/>
        <w:numPr>
          <w:ilvl w:val="1"/>
          <w:numId w:val="13"/>
        </w:numPr>
        <w:spacing w:line="240" w:lineRule="auto"/>
        <w:jc w:val="both"/>
        <w:rPr>
          <w:rFonts w:cs="Arial"/>
          <w:sz w:val="24"/>
        </w:rPr>
      </w:pPr>
      <w:r>
        <w:rPr>
          <w:rFonts w:cs="Arial"/>
          <w:sz w:val="24"/>
        </w:rPr>
        <w:t>Collecting Council property</w:t>
      </w:r>
    </w:p>
    <w:p w:rsidR="008303C9" w:rsidRPr="00BF4718" w:rsidRDefault="008303C9" w:rsidP="008303C9">
      <w:pPr>
        <w:pStyle w:val="ListParagraph"/>
        <w:numPr>
          <w:ilvl w:val="1"/>
          <w:numId w:val="13"/>
        </w:numPr>
        <w:spacing w:line="240" w:lineRule="auto"/>
        <w:jc w:val="both"/>
        <w:rPr>
          <w:rFonts w:cs="Arial"/>
          <w:sz w:val="24"/>
        </w:rPr>
      </w:pPr>
      <w:r>
        <w:rPr>
          <w:rFonts w:cs="Arial"/>
          <w:sz w:val="24"/>
        </w:rPr>
        <w:t>Informing colleagues</w:t>
      </w:r>
      <w:r w:rsidRPr="00BF4718">
        <w:rPr>
          <w:rFonts w:cs="Arial"/>
          <w:sz w:val="24"/>
        </w:rPr>
        <w:t xml:space="preserve">  </w:t>
      </w:r>
    </w:p>
    <w:p w:rsidR="008303C9" w:rsidRDefault="008303C9" w:rsidP="008303C9">
      <w:pPr>
        <w:pStyle w:val="ListParagraph"/>
        <w:spacing w:line="240" w:lineRule="auto"/>
        <w:ind w:left="567"/>
        <w:jc w:val="both"/>
        <w:rPr>
          <w:rFonts w:cs="Arial"/>
          <w:sz w:val="24"/>
        </w:rPr>
      </w:pPr>
    </w:p>
    <w:p w:rsidR="007D4D7E" w:rsidRDefault="007D4D7E" w:rsidP="008303C9">
      <w:pPr>
        <w:pStyle w:val="ListParagraph"/>
        <w:spacing w:line="240" w:lineRule="auto"/>
        <w:ind w:left="567"/>
        <w:jc w:val="both"/>
        <w:rPr>
          <w:rFonts w:cs="Arial"/>
          <w:sz w:val="24"/>
        </w:rPr>
      </w:pPr>
    </w:p>
    <w:p w:rsidR="008303C9" w:rsidRPr="000F007B" w:rsidRDefault="000F007B" w:rsidP="000F007B">
      <w:pPr>
        <w:pStyle w:val="ListParagraph"/>
        <w:numPr>
          <w:ilvl w:val="0"/>
          <w:numId w:val="13"/>
        </w:numPr>
        <w:spacing w:line="240" w:lineRule="auto"/>
        <w:ind w:left="567" w:hanging="567"/>
        <w:jc w:val="both"/>
        <w:rPr>
          <w:rFonts w:cs="Arial"/>
          <w:b/>
          <w:bCs/>
          <w:sz w:val="24"/>
          <w:lang w:eastAsia="en-US"/>
        </w:rPr>
      </w:pPr>
      <w:r w:rsidRPr="000F007B">
        <w:rPr>
          <w:rFonts w:cs="Arial"/>
          <w:sz w:val="24"/>
        </w:rPr>
        <w:lastRenderedPageBreak/>
        <w:t xml:space="preserve">Comparisons of the benefits of </w:t>
      </w:r>
      <w:r>
        <w:rPr>
          <w:rFonts w:cs="Arial"/>
          <w:sz w:val="24"/>
        </w:rPr>
        <w:t>I</w:t>
      </w:r>
      <w:r w:rsidRPr="000F007B">
        <w:rPr>
          <w:rFonts w:cs="Arial"/>
          <w:sz w:val="24"/>
        </w:rPr>
        <w:t xml:space="preserve">ll health </w:t>
      </w:r>
      <w:r>
        <w:rPr>
          <w:rFonts w:cs="Arial"/>
          <w:sz w:val="24"/>
        </w:rPr>
        <w:t>R</w:t>
      </w:r>
      <w:r w:rsidRPr="000F007B">
        <w:rPr>
          <w:rFonts w:cs="Arial"/>
          <w:sz w:val="24"/>
        </w:rPr>
        <w:t xml:space="preserve">etirement v Death-in-Service </w:t>
      </w:r>
      <w:r w:rsidR="00533AC0">
        <w:rPr>
          <w:rFonts w:cs="Arial"/>
          <w:sz w:val="24"/>
        </w:rPr>
        <w:t xml:space="preserve">for LGPS only </w:t>
      </w:r>
      <w:r w:rsidRPr="000F007B">
        <w:rPr>
          <w:rFonts w:cs="Arial"/>
          <w:sz w:val="24"/>
        </w:rPr>
        <w:t>are as follows:</w:t>
      </w:r>
    </w:p>
    <w:p w:rsidR="008303C9" w:rsidRDefault="008303C9">
      <w:pPr>
        <w:spacing w:line="240" w:lineRule="auto"/>
        <w:rPr>
          <w:rFonts w:cs="Arial"/>
          <w:b/>
          <w:bCs/>
          <w:sz w:val="24"/>
          <w:lang w:eastAsia="en-US"/>
        </w:rPr>
      </w:pPr>
    </w:p>
    <w:p w:rsidR="00916803" w:rsidRDefault="00916803">
      <w:pPr>
        <w:spacing w:line="240" w:lineRule="auto"/>
        <w:rPr>
          <w:rFonts w:cs="Arial"/>
          <w:b/>
          <w:bCs/>
          <w:sz w:val="24"/>
          <w:lang w:eastAsia="en-US"/>
        </w:rPr>
      </w:pPr>
    </w:p>
    <w:tbl>
      <w:tblPr>
        <w:tblStyle w:val="TableGrid"/>
        <w:tblW w:w="0" w:type="auto"/>
        <w:tblLook w:val="04A0" w:firstRow="1" w:lastRow="0" w:firstColumn="1" w:lastColumn="0" w:noHBand="0" w:noVBand="1"/>
      </w:tblPr>
      <w:tblGrid>
        <w:gridCol w:w="5069"/>
        <w:gridCol w:w="5069"/>
      </w:tblGrid>
      <w:tr w:rsidR="008303C9" w:rsidTr="00B5585F">
        <w:tc>
          <w:tcPr>
            <w:tcW w:w="5069" w:type="dxa"/>
            <w:shd w:val="clear" w:color="auto" w:fill="8DB3E2" w:themeFill="text2" w:themeFillTint="66"/>
          </w:tcPr>
          <w:p w:rsidR="008303C9" w:rsidRDefault="00533AC0" w:rsidP="000F007B">
            <w:pPr>
              <w:spacing w:line="240" w:lineRule="auto"/>
              <w:jc w:val="center"/>
              <w:rPr>
                <w:rFonts w:cs="Arial"/>
                <w:b/>
                <w:bCs/>
                <w:sz w:val="24"/>
                <w:lang w:eastAsia="en-US"/>
              </w:rPr>
            </w:pPr>
            <w:r>
              <w:rPr>
                <w:rFonts w:cs="Arial"/>
                <w:b/>
                <w:bCs/>
                <w:sz w:val="24"/>
                <w:lang w:eastAsia="en-US"/>
              </w:rPr>
              <w:t xml:space="preserve">LGPS </w:t>
            </w:r>
            <w:r w:rsidR="008303C9">
              <w:rPr>
                <w:rFonts w:cs="Arial"/>
                <w:b/>
                <w:bCs/>
                <w:sz w:val="24"/>
                <w:lang w:eastAsia="en-US"/>
              </w:rPr>
              <w:t>Ill Health Retirement</w:t>
            </w:r>
          </w:p>
        </w:tc>
        <w:tc>
          <w:tcPr>
            <w:tcW w:w="5069" w:type="dxa"/>
            <w:shd w:val="clear" w:color="auto" w:fill="8DB3E2" w:themeFill="text2" w:themeFillTint="66"/>
          </w:tcPr>
          <w:p w:rsidR="008303C9" w:rsidRDefault="00533AC0" w:rsidP="000F007B">
            <w:pPr>
              <w:spacing w:line="240" w:lineRule="auto"/>
              <w:jc w:val="center"/>
              <w:rPr>
                <w:rFonts w:cs="Arial"/>
                <w:b/>
                <w:bCs/>
                <w:sz w:val="24"/>
                <w:lang w:eastAsia="en-US"/>
              </w:rPr>
            </w:pPr>
            <w:r>
              <w:rPr>
                <w:rFonts w:cs="Arial"/>
                <w:b/>
                <w:bCs/>
                <w:sz w:val="24"/>
                <w:lang w:eastAsia="en-US"/>
              </w:rPr>
              <w:t xml:space="preserve">LGPS </w:t>
            </w:r>
            <w:r w:rsidR="008303C9">
              <w:rPr>
                <w:rFonts w:cs="Arial"/>
                <w:b/>
                <w:bCs/>
                <w:sz w:val="24"/>
                <w:lang w:eastAsia="en-US"/>
              </w:rPr>
              <w:t>Death-in-Service</w:t>
            </w:r>
            <w:r w:rsidR="000F007B">
              <w:rPr>
                <w:rFonts w:cs="Arial"/>
                <w:b/>
                <w:bCs/>
                <w:sz w:val="24"/>
                <w:lang w:eastAsia="en-US"/>
              </w:rPr>
              <w:t xml:space="preserve"> (payable to beneficiaries)</w:t>
            </w:r>
          </w:p>
        </w:tc>
      </w:tr>
      <w:tr w:rsidR="008303C9" w:rsidTr="008303C9">
        <w:tc>
          <w:tcPr>
            <w:tcW w:w="5069" w:type="dxa"/>
          </w:tcPr>
          <w:p w:rsidR="008303C9" w:rsidRPr="008303C9" w:rsidRDefault="008303C9">
            <w:pPr>
              <w:spacing w:line="240" w:lineRule="auto"/>
              <w:rPr>
                <w:rFonts w:cs="Arial"/>
                <w:bCs/>
                <w:sz w:val="24"/>
                <w:lang w:eastAsia="en-US"/>
              </w:rPr>
            </w:pPr>
            <w:r>
              <w:rPr>
                <w:rFonts w:cs="Arial"/>
                <w:bCs/>
                <w:sz w:val="24"/>
                <w:lang w:eastAsia="en-US"/>
              </w:rPr>
              <w:t>Not</w:t>
            </w:r>
            <w:r w:rsidRPr="008303C9">
              <w:rPr>
                <w:rFonts w:cs="Arial"/>
                <w:bCs/>
                <w:sz w:val="24"/>
                <w:lang w:eastAsia="en-US"/>
              </w:rPr>
              <w:t xml:space="preserve">ice pay </w:t>
            </w:r>
            <w:r w:rsidR="007D7D36">
              <w:rPr>
                <w:rFonts w:cs="Arial"/>
                <w:bCs/>
                <w:sz w:val="24"/>
                <w:lang w:eastAsia="en-US"/>
              </w:rPr>
              <w:t>/ PILON</w:t>
            </w:r>
          </w:p>
        </w:tc>
        <w:tc>
          <w:tcPr>
            <w:tcW w:w="5069" w:type="dxa"/>
          </w:tcPr>
          <w:p w:rsidR="008303C9" w:rsidRPr="008303C9" w:rsidRDefault="008303C9" w:rsidP="007D7D36">
            <w:pPr>
              <w:spacing w:line="240" w:lineRule="auto"/>
              <w:rPr>
                <w:rFonts w:cs="Arial"/>
                <w:bCs/>
                <w:sz w:val="24"/>
                <w:lang w:eastAsia="en-US"/>
              </w:rPr>
            </w:pPr>
            <w:r w:rsidRPr="008303C9">
              <w:rPr>
                <w:rFonts w:cs="Arial"/>
                <w:bCs/>
                <w:sz w:val="24"/>
                <w:lang w:eastAsia="en-US"/>
              </w:rPr>
              <w:t>No</w:t>
            </w:r>
            <w:r w:rsidR="007D7D36">
              <w:rPr>
                <w:rFonts w:cs="Arial"/>
                <w:bCs/>
                <w:sz w:val="24"/>
                <w:lang w:eastAsia="en-US"/>
              </w:rPr>
              <w:t xml:space="preserve"> notice pay</w:t>
            </w:r>
          </w:p>
        </w:tc>
      </w:tr>
      <w:tr w:rsidR="000F007B" w:rsidTr="008303C9">
        <w:tc>
          <w:tcPr>
            <w:tcW w:w="5069" w:type="dxa"/>
          </w:tcPr>
          <w:p w:rsidR="000F007B" w:rsidRDefault="007D7D36">
            <w:pPr>
              <w:spacing w:line="240" w:lineRule="auto"/>
              <w:rPr>
                <w:rFonts w:cs="Arial"/>
                <w:bCs/>
                <w:sz w:val="24"/>
                <w:lang w:eastAsia="en-US"/>
              </w:rPr>
            </w:pPr>
            <w:r>
              <w:rPr>
                <w:rFonts w:cs="Arial"/>
                <w:bCs/>
                <w:sz w:val="24"/>
                <w:lang w:eastAsia="en-US"/>
              </w:rPr>
              <w:t>Sick Pay ends</w:t>
            </w:r>
          </w:p>
        </w:tc>
        <w:tc>
          <w:tcPr>
            <w:tcW w:w="5069" w:type="dxa"/>
          </w:tcPr>
          <w:p w:rsidR="000F007B" w:rsidRPr="008303C9" w:rsidRDefault="000F007B" w:rsidP="007D7D36">
            <w:pPr>
              <w:spacing w:line="240" w:lineRule="auto"/>
              <w:rPr>
                <w:rFonts w:cs="Arial"/>
                <w:bCs/>
                <w:sz w:val="24"/>
                <w:lang w:eastAsia="en-US"/>
              </w:rPr>
            </w:pPr>
            <w:r>
              <w:rPr>
                <w:rFonts w:cs="Arial"/>
                <w:bCs/>
                <w:sz w:val="24"/>
                <w:lang w:eastAsia="en-US"/>
              </w:rPr>
              <w:t xml:space="preserve">Salary / sick pay </w:t>
            </w:r>
            <w:r w:rsidR="007D7D36">
              <w:rPr>
                <w:rFonts w:cs="Arial"/>
                <w:bCs/>
                <w:sz w:val="24"/>
                <w:lang w:eastAsia="en-US"/>
              </w:rPr>
              <w:t xml:space="preserve">up to date of death but </w:t>
            </w:r>
            <w:r>
              <w:rPr>
                <w:rFonts w:cs="Arial"/>
                <w:bCs/>
                <w:sz w:val="24"/>
                <w:lang w:eastAsia="en-US"/>
              </w:rPr>
              <w:t xml:space="preserve">depends on length of absence </w:t>
            </w:r>
            <w:r w:rsidR="007D7D36">
              <w:rPr>
                <w:rFonts w:cs="Arial"/>
                <w:bCs/>
                <w:sz w:val="24"/>
                <w:lang w:eastAsia="en-US"/>
              </w:rPr>
              <w:t xml:space="preserve">as entitlement to </w:t>
            </w:r>
            <w:r>
              <w:rPr>
                <w:rFonts w:cs="Arial"/>
                <w:bCs/>
                <w:sz w:val="24"/>
                <w:lang w:eastAsia="en-US"/>
              </w:rPr>
              <w:t>sick pay maybe reduced or ceased</w:t>
            </w:r>
          </w:p>
        </w:tc>
      </w:tr>
      <w:tr w:rsidR="008303C9" w:rsidTr="008303C9">
        <w:tc>
          <w:tcPr>
            <w:tcW w:w="5069" w:type="dxa"/>
          </w:tcPr>
          <w:p w:rsidR="008303C9" w:rsidRPr="008303C9" w:rsidRDefault="000F007B">
            <w:pPr>
              <w:spacing w:line="240" w:lineRule="auto"/>
              <w:rPr>
                <w:rFonts w:cs="Arial"/>
                <w:bCs/>
                <w:sz w:val="24"/>
                <w:lang w:eastAsia="en-US"/>
              </w:rPr>
            </w:pPr>
            <w:r>
              <w:rPr>
                <w:rFonts w:cs="Arial"/>
                <w:bCs/>
                <w:sz w:val="24"/>
                <w:lang w:eastAsia="en-US"/>
              </w:rPr>
              <w:t>Outstanding Holiday Pay</w:t>
            </w:r>
          </w:p>
        </w:tc>
        <w:tc>
          <w:tcPr>
            <w:tcW w:w="5069" w:type="dxa"/>
          </w:tcPr>
          <w:p w:rsidR="008303C9" w:rsidRPr="008303C9" w:rsidRDefault="000F007B">
            <w:pPr>
              <w:spacing w:line="240" w:lineRule="auto"/>
              <w:rPr>
                <w:rFonts w:cs="Arial"/>
                <w:bCs/>
                <w:sz w:val="24"/>
                <w:lang w:eastAsia="en-US"/>
              </w:rPr>
            </w:pPr>
            <w:r>
              <w:rPr>
                <w:rFonts w:cs="Arial"/>
                <w:bCs/>
                <w:sz w:val="24"/>
                <w:lang w:eastAsia="en-US"/>
              </w:rPr>
              <w:t>Outstanding Holiday Pay</w:t>
            </w:r>
          </w:p>
        </w:tc>
      </w:tr>
      <w:tr w:rsidR="008303C9" w:rsidTr="008303C9">
        <w:tc>
          <w:tcPr>
            <w:tcW w:w="5069" w:type="dxa"/>
          </w:tcPr>
          <w:p w:rsidR="008303C9" w:rsidRPr="008303C9" w:rsidRDefault="000F007B">
            <w:pPr>
              <w:spacing w:line="240" w:lineRule="auto"/>
              <w:rPr>
                <w:rFonts w:cs="Arial"/>
                <w:bCs/>
                <w:sz w:val="24"/>
                <w:lang w:eastAsia="en-US"/>
              </w:rPr>
            </w:pPr>
            <w:r>
              <w:rPr>
                <w:rFonts w:cs="Arial"/>
                <w:bCs/>
                <w:sz w:val="24"/>
                <w:lang w:eastAsia="en-US"/>
              </w:rPr>
              <w:t xml:space="preserve">Lump Sum </w:t>
            </w:r>
            <w:r w:rsidR="00B25A3F">
              <w:rPr>
                <w:rFonts w:cs="Arial"/>
                <w:bCs/>
                <w:sz w:val="24"/>
                <w:lang w:eastAsia="en-US"/>
              </w:rPr>
              <w:t xml:space="preserve">payment </w:t>
            </w:r>
            <w:r>
              <w:rPr>
                <w:rFonts w:cs="Arial"/>
                <w:bCs/>
                <w:sz w:val="24"/>
                <w:lang w:eastAsia="en-US"/>
              </w:rPr>
              <w:t>(pre 2014 pension)</w:t>
            </w:r>
          </w:p>
        </w:tc>
        <w:tc>
          <w:tcPr>
            <w:tcW w:w="5069" w:type="dxa"/>
          </w:tcPr>
          <w:p w:rsidR="008303C9" w:rsidRPr="008303C9" w:rsidRDefault="000F007B">
            <w:pPr>
              <w:spacing w:line="240" w:lineRule="auto"/>
              <w:rPr>
                <w:rFonts w:cs="Arial"/>
                <w:bCs/>
                <w:sz w:val="24"/>
                <w:lang w:eastAsia="en-US"/>
              </w:rPr>
            </w:pPr>
            <w:r>
              <w:rPr>
                <w:rFonts w:cs="Arial"/>
                <w:bCs/>
                <w:sz w:val="24"/>
                <w:lang w:eastAsia="en-US"/>
              </w:rPr>
              <w:t>None</w:t>
            </w:r>
          </w:p>
        </w:tc>
      </w:tr>
      <w:tr w:rsidR="008303C9" w:rsidTr="008303C9">
        <w:tc>
          <w:tcPr>
            <w:tcW w:w="5069" w:type="dxa"/>
          </w:tcPr>
          <w:p w:rsidR="008303C9" w:rsidRPr="008303C9" w:rsidRDefault="000F007B">
            <w:pPr>
              <w:spacing w:line="240" w:lineRule="auto"/>
              <w:rPr>
                <w:rFonts w:cs="Arial"/>
                <w:bCs/>
                <w:sz w:val="24"/>
                <w:lang w:eastAsia="en-US"/>
              </w:rPr>
            </w:pPr>
            <w:r>
              <w:rPr>
                <w:rFonts w:cs="Arial"/>
                <w:bCs/>
                <w:sz w:val="24"/>
                <w:lang w:eastAsia="en-US"/>
              </w:rPr>
              <w:t>Pension (Active &amp; Deferred (if applicable)</w:t>
            </w:r>
          </w:p>
        </w:tc>
        <w:tc>
          <w:tcPr>
            <w:tcW w:w="5069" w:type="dxa"/>
          </w:tcPr>
          <w:p w:rsidR="008303C9" w:rsidRPr="008303C9" w:rsidRDefault="000F007B">
            <w:pPr>
              <w:spacing w:line="240" w:lineRule="auto"/>
              <w:rPr>
                <w:rFonts w:cs="Arial"/>
                <w:bCs/>
                <w:sz w:val="24"/>
                <w:lang w:eastAsia="en-US"/>
              </w:rPr>
            </w:pPr>
            <w:r>
              <w:rPr>
                <w:rFonts w:cs="Arial"/>
                <w:bCs/>
                <w:sz w:val="24"/>
                <w:lang w:eastAsia="en-US"/>
              </w:rPr>
              <w:t>None</w:t>
            </w:r>
          </w:p>
        </w:tc>
      </w:tr>
      <w:tr w:rsidR="000F007B" w:rsidTr="008303C9">
        <w:tc>
          <w:tcPr>
            <w:tcW w:w="5069" w:type="dxa"/>
          </w:tcPr>
          <w:p w:rsidR="000F007B" w:rsidRDefault="000F007B">
            <w:pPr>
              <w:spacing w:line="240" w:lineRule="auto"/>
              <w:rPr>
                <w:rFonts w:cs="Arial"/>
                <w:bCs/>
                <w:sz w:val="24"/>
                <w:lang w:eastAsia="en-US"/>
              </w:rPr>
            </w:pPr>
            <w:r>
              <w:rPr>
                <w:rFonts w:cs="Arial"/>
                <w:bCs/>
                <w:sz w:val="24"/>
                <w:lang w:eastAsia="en-US"/>
              </w:rPr>
              <w:t>Maximum conversion options for pension</w:t>
            </w:r>
          </w:p>
        </w:tc>
        <w:tc>
          <w:tcPr>
            <w:tcW w:w="5069" w:type="dxa"/>
          </w:tcPr>
          <w:p w:rsidR="000F007B" w:rsidRDefault="000F007B">
            <w:pPr>
              <w:spacing w:line="240" w:lineRule="auto"/>
              <w:rPr>
                <w:rFonts w:cs="Arial"/>
                <w:bCs/>
                <w:sz w:val="24"/>
                <w:lang w:eastAsia="en-US"/>
              </w:rPr>
            </w:pPr>
            <w:r>
              <w:rPr>
                <w:rFonts w:cs="Arial"/>
                <w:bCs/>
                <w:sz w:val="24"/>
                <w:lang w:eastAsia="en-US"/>
              </w:rPr>
              <w:t>None</w:t>
            </w:r>
          </w:p>
        </w:tc>
      </w:tr>
      <w:tr w:rsidR="000F007B" w:rsidTr="008303C9">
        <w:tc>
          <w:tcPr>
            <w:tcW w:w="5069" w:type="dxa"/>
          </w:tcPr>
          <w:p w:rsidR="000F007B" w:rsidRDefault="000F007B">
            <w:pPr>
              <w:spacing w:line="240" w:lineRule="auto"/>
              <w:rPr>
                <w:rFonts w:cs="Arial"/>
                <w:bCs/>
                <w:sz w:val="24"/>
                <w:lang w:eastAsia="en-US"/>
              </w:rPr>
            </w:pPr>
            <w:r>
              <w:rPr>
                <w:rFonts w:cs="Arial"/>
                <w:bCs/>
                <w:sz w:val="24"/>
                <w:lang w:eastAsia="en-US"/>
              </w:rPr>
              <w:t>Death Grant if pension not paid for 10 years (10 years x pension less payments made)</w:t>
            </w:r>
          </w:p>
        </w:tc>
        <w:tc>
          <w:tcPr>
            <w:tcW w:w="5069" w:type="dxa"/>
          </w:tcPr>
          <w:p w:rsidR="000F007B" w:rsidRDefault="000F007B">
            <w:pPr>
              <w:spacing w:line="240" w:lineRule="auto"/>
              <w:rPr>
                <w:rFonts w:cs="Arial"/>
                <w:bCs/>
                <w:sz w:val="24"/>
                <w:lang w:eastAsia="en-US"/>
              </w:rPr>
            </w:pPr>
            <w:r>
              <w:rPr>
                <w:rFonts w:cs="Arial"/>
                <w:bCs/>
                <w:sz w:val="24"/>
                <w:lang w:eastAsia="en-US"/>
              </w:rPr>
              <w:t>Death Grant (3 x actual salary)</w:t>
            </w:r>
          </w:p>
        </w:tc>
      </w:tr>
      <w:tr w:rsidR="000F007B" w:rsidTr="008303C9">
        <w:tc>
          <w:tcPr>
            <w:tcW w:w="5069" w:type="dxa"/>
          </w:tcPr>
          <w:p w:rsidR="000F007B" w:rsidRDefault="000F007B">
            <w:pPr>
              <w:spacing w:line="240" w:lineRule="auto"/>
              <w:rPr>
                <w:rFonts w:cs="Arial"/>
                <w:bCs/>
                <w:sz w:val="24"/>
                <w:lang w:eastAsia="en-US"/>
              </w:rPr>
            </w:pPr>
          </w:p>
        </w:tc>
        <w:tc>
          <w:tcPr>
            <w:tcW w:w="5069" w:type="dxa"/>
          </w:tcPr>
          <w:p w:rsidR="000F007B" w:rsidRDefault="000F007B">
            <w:pPr>
              <w:spacing w:line="240" w:lineRule="auto"/>
              <w:rPr>
                <w:rFonts w:cs="Arial"/>
                <w:bCs/>
                <w:sz w:val="24"/>
                <w:lang w:eastAsia="en-US"/>
              </w:rPr>
            </w:pPr>
            <w:r>
              <w:rPr>
                <w:rFonts w:cs="Arial"/>
                <w:bCs/>
                <w:sz w:val="24"/>
                <w:lang w:eastAsia="en-US"/>
              </w:rPr>
              <w:t>Death Grant Deferred pension if applicable</w:t>
            </w:r>
          </w:p>
        </w:tc>
      </w:tr>
      <w:tr w:rsidR="004223CA" w:rsidTr="008303C9">
        <w:tc>
          <w:tcPr>
            <w:tcW w:w="5069" w:type="dxa"/>
          </w:tcPr>
          <w:p w:rsidR="004223CA" w:rsidRDefault="004223CA">
            <w:pPr>
              <w:spacing w:line="240" w:lineRule="auto"/>
              <w:rPr>
                <w:rFonts w:cs="Arial"/>
                <w:bCs/>
                <w:sz w:val="24"/>
                <w:lang w:eastAsia="en-US"/>
              </w:rPr>
            </w:pPr>
            <w:r>
              <w:rPr>
                <w:rFonts w:cs="Arial"/>
                <w:bCs/>
                <w:sz w:val="24"/>
                <w:lang w:eastAsia="en-US"/>
              </w:rPr>
              <w:t>Widow / widowers Pension</w:t>
            </w:r>
          </w:p>
        </w:tc>
        <w:tc>
          <w:tcPr>
            <w:tcW w:w="5069" w:type="dxa"/>
          </w:tcPr>
          <w:p w:rsidR="004223CA" w:rsidRDefault="004223CA" w:rsidP="004223CA">
            <w:pPr>
              <w:spacing w:line="240" w:lineRule="auto"/>
              <w:rPr>
                <w:rFonts w:cs="Arial"/>
                <w:bCs/>
                <w:sz w:val="24"/>
                <w:lang w:eastAsia="en-US"/>
              </w:rPr>
            </w:pPr>
            <w:r>
              <w:rPr>
                <w:rFonts w:cs="Arial"/>
                <w:bCs/>
                <w:sz w:val="24"/>
                <w:lang w:eastAsia="en-US"/>
              </w:rPr>
              <w:t>Widow / Widowers pension</w:t>
            </w:r>
          </w:p>
        </w:tc>
      </w:tr>
      <w:tr w:rsidR="004223CA" w:rsidTr="008303C9">
        <w:tc>
          <w:tcPr>
            <w:tcW w:w="5069" w:type="dxa"/>
          </w:tcPr>
          <w:p w:rsidR="004223CA" w:rsidRDefault="004223CA" w:rsidP="004223CA">
            <w:pPr>
              <w:spacing w:line="240" w:lineRule="auto"/>
              <w:rPr>
                <w:rFonts w:cs="Arial"/>
                <w:bCs/>
                <w:sz w:val="24"/>
                <w:lang w:eastAsia="en-US"/>
              </w:rPr>
            </w:pPr>
            <w:r>
              <w:rPr>
                <w:rFonts w:cs="Arial"/>
                <w:bCs/>
                <w:sz w:val="24"/>
                <w:lang w:eastAsia="en-US"/>
              </w:rPr>
              <w:t xml:space="preserve">Dependent child pension </w:t>
            </w:r>
          </w:p>
        </w:tc>
        <w:tc>
          <w:tcPr>
            <w:tcW w:w="5069" w:type="dxa"/>
          </w:tcPr>
          <w:p w:rsidR="004223CA" w:rsidRDefault="004223CA" w:rsidP="004223CA">
            <w:pPr>
              <w:spacing w:line="240" w:lineRule="auto"/>
              <w:rPr>
                <w:rFonts w:cs="Arial"/>
                <w:bCs/>
                <w:sz w:val="24"/>
                <w:lang w:eastAsia="en-US"/>
              </w:rPr>
            </w:pPr>
            <w:r>
              <w:rPr>
                <w:rFonts w:cs="Arial"/>
                <w:bCs/>
                <w:sz w:val="24"/>
                <w:lang w:eastAsia="en-US"/>
              </w:rPr>
              <w:t>Dependent child pension</w:t>
            </w:r>
          </w:p>
        </w:tc>
      </w:tr>
      <w:tr w:rsidR="00B5585F" w:rsidTr="00B5585F">
        <w:tc>
          <w:tcPr>
            <w:tcW w:w="5069" w:type="dxa"/>
            <w:shd w:val="clear" w:color="auto" w:fill="8DB3E2" w:themeFill="text2" w:themeFillTint="66"/>
          </w:tcPr>
          <w:p w:rsidR="00B5585F" w:rsidRDefault="00B5585F" w:rsidP="004223CA">
            <w:pPr>
              <w:spacing w:line="240" w:lineRule="auto"/>
              <w:rPr>
                <w:rFonts w:cs="Arial"/>
                <w:bCs/>
                <w:sz w:val="24"/>
                <w:lang w:eastAsia="en-US"/>
              </w:rPr>
            </w:pPr>
          </w:p>
        </w:tc>
        <w:tc>
          <w:tcPr>
            <w:tcW w:w="5069" w:type="dxa"/>
            <w:shd w:val="clear" w:color="auto" w:fill="8DB3E2" w:themeFill="text2" w:themeFillTint="66"/>
          </w:tcPr>
          <w:p w:rsidR="00B5585F" w:rsidRDefault="00B5585F" w:rsidP="004223CA">
            <w:pPr>
              <w:spacing w:line="240" w:lineRule="auto"/>
              <w:rPr>
                <w:rFonts w:cs="Arial"/>
                <w:bCs/>
                <w:sz w:val="24"/>
                <w:lang w:eastAsia="en-US"/>
              </w:rPr>
            </w:pPr>
          </w:p>
        </w:tc>
      </w:tr>
      <w:tr w:rsidR="00B5585F" w:rsidTr="008303C9">
        <w:tc>
          <w:tcPr>
            <w:tcW w:w="5069" w:type="dxa"/>
          </w:tcPr>
          <w:p w:rsidR="00B5585F" w:rsidRPr="00B5585F" w:rsidRDefault="00B5585F" w:rsidP="004223CA">
            <w:pPr>
              <w:spacing w:line="240" w:lineRule="auto"/>
              <w:rPr>
                <w:rFonts w:cs="Arial"/>
                <w:b/>
                <w:bCs/>
                <w:sz w:val="24"/>
                <w:lang w:eastAsia="en-US"/>
              </w:rPr>
            </w:pPr>
            <w:r w:rsidRPr="00B5585F">
              <w:rPr>
                <w:rFonts w:cs="Arial"/>
                <w:b/>
                <w:bCs/>
                <w:sz w:val="24"/>
                <w:lang w:eastAsia="en-US"/>
              </w:rPr>
              <w:t xml:space="preserve">Deferred Pension </w:t>
            </w:r>
          </w:p>
        </w:tc>
        <w:tc>
          <w:tcPr>
            <w:tcW w:w="5069" w:type="dxa"/>
          </w:tcPr>
          <w:p w:rsidR="00B5585F" w:rsidRPr="00B5585F" w:rsidRDefault="00B5585F" w:rsidP="004223CA">
            <w:pPr>
              <w:spacing w:line="240" w:lineRule="auto"/>
              <w:rPr>
                <w:rFonts w:cs="Arial"/>
                <w:b/>
                <w:bCs/>
                <w:sz w:val="24"/>
                <w:lang w:eastAsia="en-US"/>
              </w:rPr>
            </w:pPr>
            <w:r w:rsidRPr="00B5585F">
              <w:rPr>
                <w:rFonts w:cs="Arial"/>
                <w:b/>
                <w:bCs/>
                <w:sz w:val="24"/>
                <w:lang w:eastAsia="en-US"/>
              </w:rPr>
              <w:t>Deferred Pension</w:t>
            </w:r>
          </w:p>
        </w:tc>
      </w:tr>
      <w:tr w:rsidR="00B5585F" w:rsidTr="008303C9">
        <w:tc>
          <w:tcPr>
            <w:tcW w:w="5069" w:type="dxa"/>
          </w:tcPr>
          <w:p w:rsidR="00B5585F" w:rsidRDefault="00B5585F" w:rsidP="004223CA">
            <w:pPr>
              <w:spacing w:line="240" w:lineRule="auto"/>
              <w:rPr>
                <w:rFonts w:cs="Arial"/>
                <w:bCs/>
                <w:sz w:val="24"/>
                <w:lang w:eastAsia="en-US"/>
              </w:rPr>
            </w:pPr>
            <w:r>
              <w:rPr>
                <w:rFonts w:cs="Arial"/>
                <w:bCs/>
                <w:sz w:val="24"/>
                <w:lang w:eastAsia="en-US"/>
              </w:rPr>
              <w:t>Early Payment of deferred pension benefits</w:t>
            </w:r>
          </w:p>
        </w:tc>
        <w:tc>
          <w:tcPr>
            <w:tcW w:w="5069" w:type="dxa"/>
          </w:tcPr>
          <w:p w:rsidR="00B5585F" w:rsidRPr="00B5585F" w:rsidRDefault="00B5585F" w:rsidP="00B5585F">
            <w:pPr>
              <w:pStyle w:val="ListParagraph"/>
              <w:numPr>
                <w:ilvl w:val="0"/>
                <w:numId w:val="17"/>
              </w:numPr>
              <w:spacing w:line="240" w:lineRule="auto"/>
              <w:rPr>
                <w:rFonts w:cs="Arial"/>
                <w:b/>
                <w:bCs/>
                <w:i/>
                <w:sz w:val="24"/>
                <w:lang w:eastAsia="en-US"/>
              </w:rPr>
            </w:pPr>
            <w:r>
              <w:rPr>
                <w:rFonts w:cs="Arial"/>
                <w:b/>
                <w:bCs/>
                <w:i/>
                <w:sz w:val="24"/>
                <w:lang w:eastAsia="en-US"/>
              </w:rPr>
              <w:t xml:space="preserve">Leaver from 1 April 2014 = </w:t>
            </w:r>
            <w:r w:rsidRPr="00B5585F">
              <w:rPr>
                <w:rFonts w:cs="Arial"/>
                <w:b/>
                <w:bCs/>
                <w:i/>
                <w:sz w:val="24"/>
                <w:lang w:eastAsia="en-US"/>
              </w:rPr>
              <w:t>5 times the deferred pension</w:t>
            </w:r>
          </w:p>
          <w:p w:rsidR="00B5585F" w:rsidRPr="00B5585F" w:rsidRDefault="00B5585F" w:rsidP="00B5585F">
            <w:pPr>
              <w:pStyle w:val="ListParagraph"/>
              <w:numPr>
                <w:ilvl w:val="0"/>
                <w:numId w:val="17"/>
              </w:numPr>
              <w:spacing w:line="240" w:lineRule="auto"/>
              <w:rPr>
                <w:rFonts w:cs="Arial"/>
                <w:b/>
                <w:bCs/>
                <w:i/>
                <w:sz w:val="24"/>
                <w:lang w:eastAsia="en-US"/>
              </w:rPr>
            </w:pPr>
            <w:r w:rsidRPr="00B5585F">
              <w:rPr>
                <w:rFonts w:cs="Arial"/>
                <w:b/>
                <w:bCs/>
                <w:i/>
                <w:sz w:val="24"/>
                <w:lang w:eastAsia="en-US"/>
              </w:rPr>
              <w:t>Leave</w:t>
            </w:r>
            <w:r>
              <w:rPr>
                <w:rFonts w:cs="Arial"/>
                <w:b/>
                <w:bCs/>
                <w:i/>
                <w:sz w:val="24"/>
                <w:lang w:eastAsia="en-US"/>
              </w:rPr>
              <w:t xml:space="preserve">r 1 April 2008 to 31 March 2014 = </w:t>
            </w:r>
            <w:r w:rsidRPr="00B5585F">
              <w:rPr>
                <w:rFonts w:cs="Arial"/>
                <w:b/>
                <w:bCs/>
                <w:i/>
                <w:sz w:val="24"/>
                <w:lang w:eastAsia="en-US"/>
              </w:rPr>
              <w:t>5 times deferred pension</w:t>
            </w:r>
          </w:p>
          <w:p w:rsidR="00B5585F" w:rsidRPr="00B5585F" w:rsidRDefault="00B5585F" w:rsidP="00B5585F">
            <w:pPr>
              <w:pStyle w:val="ListParagraph"/>
              <w:numPr>
                <w:ilvl w:val="0"/>
                <w:numId w:val="17"/>
              </w:numPr>
              <w:spacing w:line="240" w:lineRule="auto"/>
              <w:rPr>
                <w:rFonts w:cs="Arial"/>
                <w:b/>
                <w:bCs/>
                <w:i/>
                <w:sz w:val="24"/>
                <w:lang w:eastAsia="en-US"/>
              </w:rPr>
            </w:pPr>
            <w:r w:rsidRPr="00B5585F">
              <w:rPr>
                <w:rFonts w:cs="Arial"/>
                <w:b/>
                <w:bCs/>
                <w:i/>
                <w:sz w:val="24"/>
                <w:lang w:eastAsia="en-US"/>
              </w:rPr>
              <w:t>Leave</w:t>
            </w:r>
            <w:r>
              <w:rPr>
                <w:rFonts w:cs="Arial"/>
                <w:b/>
                <w:bCs/>
                <w:i/>
                <w:sz w:val="24"/>
                <w:lang w:eastAsia="en-US"/>
              </w:rPr>
              <w:t xml:space="preserve">r 1 April 1998 to 31 March 2008 = </w:t>
            </w:r>
            <w:r w:rsidRPr="00B5585F">
              <w:rPr>
                <w:rFonts w:cs="Arial"/>
                <w:b/>
                <w:bCs/>
                <w:i/>
                <w:sz w:val="24"/>
                <w:lang w:eastAsia="en-US"/>
              </w:rPr>
              <w:t>equal to deferred lump sum</w:t>
            </w:r>
          </w:p>
          <w:p w:rsidR="00B5585F" w:rsidRPr="00B5585F" w:rsidRDefault="00B5585F" w:rsidP="00B5585F">
            <w:pPr>
              <w:pStyle w:val="ListParagraph"/>
              <w:numPr>
                <w:ilvl w:val="0"/>
                <w:numId w:val="17"/>
              </w:numPr>
              <w:spacing w:line="240" w:lineRule="auto"/>
              <w:rPr>
                <w:rFonts w:cs="Arial"/>
                <w:b/>
                <w:bCs/>
                <w:i/>
                <w:sz w:val="24"/>
                <w:lang w:eastAsia="en-US"/>
              </w:rPr>
            </w:pPr>
            <w:r>
              <w:rPr>
                <w:rFonts w:cs="Arial"/>
                <w:b/>
                <w:bCs/>
                <w:i/>
                <w:sz w:val="24"/>
                <w:lang w:eastAsia="en-US"/>
              </w:rPr>
              <w:t xml:space="preserve">Leaver before 1 April 1998 = </w:t>
            </w:r>
            <w:r w:rsidRPr="00B5585F">
              <w:rPr>
                <w:rFonts w:cs="Arial"/>
                <w:b/>
                <w:bCs/>
                <w:i/>
                <w:sz w:val="24"/>
                <w:lang w:eastAsia="en-US"/>
              </w:rPr>
              <w:t xml:space="preserve">equal to deferred lump sum </w:t>
            </w:r>
          </w:p>
          <w:p w:rsidR="00B5585F" w:rsidRDefault="00B5585F" w:rsidP="004223CA">
            <w:pPr>
              <w:spacing w:line="240" w:lineRule="auto"/>
              <w:rPr>
                <w:rFonts w:cs="Arial"/>
                <w:bCs/>
                <w:sz w:val="24"/>
                <w:lang w:eastAsia="en-US"/>
              </w:rPr>
            </w:pPr>
          </w:p>
        </w:tc>
      </w:tr>
    </w:tbl>
    <w:p w:rsidR="008303C9" w:rsidRDefault="008303C9">
      <w:pPr>
        <w:spacing w:line="240" w:lineRule="auto"/>
        <w:rPr>
          <w:rFonts w:cs="Arial"/>
          <w:b/>
          <w:bCs/>
          <w:sz w:val="24"/>
          <w:lang w:eastAsia="en-US"/>
        </w:rPr>
      </w:pPr>
    </w:p>
    <w:p w:rsidR="004223CA" w:rsidRDefault="0038307F">
      <w:pPr>
        <w:spacing w:line="240" w:lineRule="auto"/>
        <w:rPr>
          <w:rFonts w:cs="Arial"/>
          <w:b/>
          <w:bCs/>
          <w:sz w:val="24"/>
          <w:lang w:eastAsia="en-US"/>
        </w:rPr>
      </w:pPr>
      <w:r>
        <w:rPr>
          <w:rFonts w:cs="Arial"/>
          <w:b/>
          <w:bCs/>
          <w:sz w:val="24"/>
          <w:lang w:eastAsia="en-US"/>
        </w:rPr>
        <w:t xml:space="preserve">For Firefighters pensions Schemes the relevant information should be obtained from YPS. </w:t>
      </w:r>
      <w:r>
        <w:rPr>
          <w:rFonts w:cs="Arial"/>
          <w:b/>
          <w:bCs/>
          <w:sz w:val="24"/>
          <w:lang w:eastAsia="en-US"/>
        </w:rPr>
        <w:br/>
      </w:r>
    </w:p>
    <w:sectPr w:rsidR="004223CA" w:rsidSect="00B73C34">
      <w:headerReference w:type="even" r:id="rId12"/>
      <w:headerReference w:type="default" r:id="rId13"/>
      <w:footerReference w:type="even" r:id="rId14"/>
      <w:footerReference w:type="default" r:id="rId15"/>
      <w:headerReference w:type="first" r:id="rId16"/>
      <w:footerReference w:type="first" r:id="rId17"/>
      <w:pgSz w:w="11906" w:h="16838" w:code="9"/>
      <w:pgMar w:top="1435" w:right="1133" w:bottom="851" w:left="851" w:header="0" w:footer="10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43345">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B73C34">
      <w:rPr>
        <w:rFonts w:cs="Arial"/>
        <w:b/>
        <w:color w:val="007EA9"/>
        <w:sz w:val="19"/>
        <w:szCs w:val="19"/>
      </w:rPr>
      <w:tab/>
    </w:r>
    <w:r w:rsidR="007D7D36">
      <w:rPr>
        <w:rFonts w:cs="Arial"/>
        <w:b/>
        <w:color w:val="007EA9"/>
        <w:sz w:val="19"/>
        <w:szCs w:val="19"/>
      </w:rPr>
      <w:tab/>
    </w:r>
    <w:r w:rsidR="007D7D36">
      <w:rPr>
        <w:rFonts w:cs="Arial"/>
        <w:b/>
        <w:color w:val="007EA9"/>
        <w:sz w:val="19"/>
        <w:szCs w:val="19"/>
      </w:rPr>
      <w:tab/>
    </w:r>
    <w:r w:rsidR="007D7D36">
      <w:rPr>
        <w:rFonts w:cs="Arial"/>
        <w:b/>
        <w:color w:val="007EA9"/>
        <w:sz w:val="19"/>
        <w:szCs w:val="19"/>
      </w:rPr>
      <w:tab/>
    </w:r>
    <w:r w:rsidR="00F43345">
      <w:rPr>
        <w:rFonts w:cs="Arial"/>
        <w:b/>
        <w:color w:val="007EA9"/>
        <w:sz w:val="19"/>
        <w:szCs w:val="19"/>
      </w:rPr>
      <w:t>Ill Health Fast Track Procedure/March</w:t>
    </w:r>
    <w:r w:rsidR="00B73C34">
      <w:rPr>
        <w:rFonts w:cs="Arial"/>
        <w:b/>
        <w:color w:val="007EA9"/>
        <w:sz w:val="19"/>
        <w:szCs w:val="19"/>
      </w:rPr>
      <w:t xml:space="preserve"> 201</w:t>
    </w:r>
    <w:r w:rsidR="00F43345">
      <w:rPr>
        <w:rFonts w:cs="Arial"/>
        <w:b/>
        <w:color w:val="007EA9"/>
        <w:sz w:val="19"/>
        <w:szCs w:val="19"/>
      </w:rPr>
      <w:t>7</w:t>
    </w:r>
    <w:r w:rsidR="00B73C34">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B73C34" w:rsidP="00B73C34">
    <w:pPr>
      <w:rPr>
        <w:rFonts w:cs="Arial"/>
        <w:b/>
        <w:color w:val="999999"/>
        <w:sz w:val="19"/>
        <w:szCs w:val="19"/>
      </w:rPr>
    </w:pPr>
    <w:r>
      <w:rPr>
        <w:rFonts w:cs="Arial"/>
        <w:b/>
        <w:color w:val="007EA9"/>
        <w:sz w:val="19"/>
        <w:szCs w:val="19"/>
      </w:rPr>
      <w:t>Ill Health Fast Track Procedure</w:t>
    </w:r>
    <w:r w:rsidR="00F74F96">
      <w:rPr>
        <w:rFonts w:cs="Arial"/>
        <w:b/>
        <w:color w:val="007EA9"/>
        <w:sz w:val="19"/>
        <w:szCs w:val="19"/>
      </w:rPr>
      <w:t>/</w:t>
    </w:r>
    <w:r w:rsidR="00F43345">
      <w:rPr>
        <w:rFonts w:cs="Arial"/>
        <w:b/>
        <w:color w:val="007EA9"/>
        <w:sz w:val="19"/>
        <w:szCs w:val="19"/>
      </w:rPr>
      <w:t>March</w:t>
    </w:r>
    <w:r>
      <w:rPr>
        <w:rFonts w:cs="Arial"/>
        <w:b/>
        <w:color w:val="007EA9"/>
        <w:sz w:val="19"/>
        <w:szCs w:val="19"/>
      </w:rPr>
      <w:t xml:space="preserve"> 201</w:t>
    </w:r>
    <w:r w:rsidR="00F43345">
      <w:rPr>
        <w:rFonts w:cs="Arial"/>
        <w:b/>
        <w:color w:val="007EA9"/>
        <w:sz w:val="19"/>
        <w:szCs w:val="19"/>
      </w:rPr>
      <w:t>7</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F43345">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2F3A3781" wp14:editId="677025BB">
          <wp:extent cx="7629525" cy="1238250"/>
          <wp:effectExtent l="0" t="0" r="9525" b="0"/>
          <wp:docPr id="4" name="Picture 4"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E5E"/>
    <w:multiLevelType w:val="hybridMultilevel"/>
    <w:tmpl w:val="9CD4DA56"/>
    <w:lvl w:ilvl="0" w:tplc="B89CC85C">
      <w:start w:val="1"/>
      <w:numFmt w:val="decimal"/>
      <w:lvlText w:val="%1."/>
      <w:lvlJc w:val="left"/>
      <w:pPr>
        <w:ind w:left="720" w:hanging="360"/>
      </w:pPr>
      <w:rPr>
        <w:color w:val="auto"/>
      </w:rPr>
    </w:lvl>
    <w:lvl w:ilvl="1" w:tplc="2AB6F690">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11">
      <w:start w:val="1"/>
      <w:numFmt w:val="decimal"/>
      <w:lvlText w:val="%4)"/>
      <w:lvlJc w:val="left"/>
      <w:pPr>
        <w:ind w:left="2880" w:hanging="360"/>
      </w:pPr>
      <w:rPr>
        <w:color w:val="auto"/>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D627DA"/>
    <w:multiLevelType w:val="hybridMultilevel"/>
    <w:tmpl w:val="510496E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8144E0"/>
    <w:multiLevelType w:val="hybridMultilevel"/>
    <w:tmpl w:val="BBAE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B25932"/>
    <w:multiLevelType w:val="hybridMultilevel"/>
    <w:tmpl w:val="35D0D8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10"/>
  </w:num>
  <w:num w:numId="3">
    <w:abstractNumId w:val="6"/>
  </w:num>
  <w:num w:numId="4">
    <w:abstractNumId w:val="13"/>
  </w:num>
  <w:num w:numId="5">
    <w:abstractNumId w:val="9"/>
  </w:num>
  <w:num w:numId="6">
    <w:abstractNumId w:val="11"/>
  </w:num>
  <w:num w:numId="7">
    <w:abstractNumId w:val="4"/>
  </w:num>
  <w:num w:numId="8">
    <w:abstractNumId w:val="8"/>
  </w:num>
  <w:num w:numId="9">
    <w:abstractNumId w:val="14"/>
  </w:num>
  <w:num w:numId="10">
    <w:abstractNumId w:val="7"/>
  </w:num>
  <w:num w:numId="11">
    <w:abstractNumId w:val="5"/>
  </w:num>
  <w:num w:numId="12">
    <w:abstractNumId w:val="12"/>
  </w:num>
  <w:num w:numId="13">
    <w:abstractNumId w:val="0"/>
  </w:num>
  <w:num w:numId="14">
    <w:abstractNumId w:val="0"/>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21CC"/>
    <w:rsid w:val="000C5582"/>
    <w:rsid w:val="000C62F0"/>
    <w:rsid w:val="000D0DFF"/>
    <w:rsid w:val="000E2C35"/>
    <w:rsid w:val="000E3037"/>
    <w:rsid w:val="000E32BD"/>
    <w:rsid w:val="000E549B"/>
    <w:rsid w:val="000E79FD"/>
    <w:rsid w:val="000F007B"/>
    <w:rsid w:val="000F0209"/>
    <w:rsid w:val="000F31FE"/>
    <w:rsid w:val="000F65D9"/>
    <w:rsid w:val="000F6F93"/>
    <w:rsid w:val="001068B7"/>
    <w:rsid w:val="00112F19"/>
    <w:rsid w:val="00124BE9"/>
    <w:rsid w:val="001333B7"/>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1BE3"/>
    <w:rsid w:val="00204386"/>
    <w:rsid w:val="00205D1F"/>
    <w:rsid w:val="00207441"/>
    <w:rsid w:val="00210389"/>
    <w:rsid w:val="002208DF"/>
    <w:rsid w:val="00225128"/>
    <w:rsid w:val="00226EC4"/>
    <w:rsid w:val="002279EF"/>
    <w:rsid w:val="002300F9"/>
    <w:rsid w:val="0023224B"/>
    <w:rsid w:val="002322B3"/>
    <w:rsid w:val="00240DEC"/>
    <w:rsid w:val="00242986"/>
    <w:rsid w:val="00246A9A"/>
    <w:rsid w:val="00257439"/>
    <w:rsid w:val="00262990"/>
    <w:rsid w:val="002630D4"/>
    <w:rsid w:val="00265789"/>
    <w:rsid w:val="00275F83"/>
    <w:rsid w:val="002A3987"/>
    <w:rsid w:val="002A5203"/>
    <w:rsid w:val="002A52EB"/>
    <w:rsid w:val="002B4ED4"/>
    <w:rsid w:val="002B50B8"/>
    <w:rsid w:val="002C591F"/>
    <w:rsid w:val="002D1E19"/>
    <w:rsid w:val="002D2913"/>
    <w:rsid w:val="002E5A18"/>
    <w:rsid w:val="002E6BB1"/>
    <w:rsid w:val="002F6191"/>
    <w:rsid w:val="003078CE"/>
    <w:rsid w:val="00310CE5"/>
    <w:rsid w:val="0034154E"/>
    <w:rsid w:val="00345F8A"/>
    <w:rsid w:val="00352DC9"/>
    <w:rsid w:val="00361F2C"/>
    <w:rsid w:val="00371E8D"/>
    <w:rsid w:val="00373C28"/>
    <w:rsid w:val="003753CB"/>
    <w:rsid w:val="0038307F"/>
    <w:rsid w:val="00385FF9"/>
    <w:rsid w:val="00397922"/>
    <w:rsid w:val="003A1DCD"/>
    <w:rsid w:val="003A23A5"/>
    <w:rsid w:val="003A3117"/>
    <w:rsid w:val="003A665F"/>
    <w:rsid w:val="003A7FC7"/>
    <w:rsid w:val="003B2690"/>
    <w:rsid w:val="003C3FBE"/>
    <w:rsid w:val="003D18FB"/>
    <w:rsid w:val="003D2E11"/>
    <w:rsid w:val="003D5EC2"/>
    <w:rsid w:val="003E2C80"/>
    <w:rsid w:val="003F1DA2"/>
    <w:rsid w:val="004021D3"/>
    <w:rsid w:val="00413E8D"/>
    <w:rsid w:val="004223CA"/>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D7D91"/>
    <w:rsid w:val="004E0854"/>
    <w:rsid w:val="004E1ABA"/>
    <w:rsid w:val="004E3AD9"/>
    <w:rsid w:val="004E47C2"/>
    <w:rsid w:val="004E7AC9"/>
    <w:rsid w:val="00502870"/>
    <w:rsid w:val="00521CEA"/>
    <w:rsid w:val="00523C36"/>
    <w:rsid w:val="00532349"/>
    <w:rsid w:val="00533AC0"/>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57C1B"/>
    <w:rsid w:val="00661973"/>
    <w:rsid w:val="00663175"/>
    <w:rsid w:val="006704DE"/>
    <w:rsid w:val="006A2DCC"/>
    <w:rsid w:val="006B1240"/>
    <w:rsid w:val="006C26C7"/>
    <w:rsid w:val="006C2B40"/>
    <w:rsid w:val="006C6A86"/>
    <w:rsid w:val="006D5585"/>
    <w:rsid w:val="006D7075"/>
    <w:rsid w:val="006E28A7"/>
    <w:rsid w:val="006F0F6F"/>
    <w:rsid w:val="006F56CC"/>
    <w:rsid w:val="0070311D"/>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D4D7E"/>
    <w:rsid w:val="007D7D36"/>
    <w:rsid w:val="007E02C2"/>
    <w:rsid w:val="007E1BBC"/>
    <w:rsid w:val="007E2DA1"/>
    <w:rsid w:val="007F0F4C"/>
    <w:rsid w:val="007F6EFB"/>
    <w:rsid w:val="008139D7"/>
    <w:rsid w:val="008170FF"/>
    <w:rsid w:val="008278C0"/>
    <w:rsid w:val="008303C9"/>
    <w:rsid w:val="00830E8F"/>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B3D50"/>
    <w:rsid w:val="008B64C3"/>
    <w:rsid w:val="008C3D45"/>
    <w:rsid w:val="008D158E"/>
    <w:rsid w:val="008D1740"/>
    <w:rsid w:val="008F79A0"/>
    <w:rsid w:val="009054E6"/>
    <w:rsid w:val="009120E6"/>
    <w:rsid w:val="00916803"/>
    <w:rsid w:val="00920CD7"/>
    <w:rsid w:val="00925BA5"/>
    <w:rsid w:val="009422C2"/>
    <w:rsid w:val="00944FAA"/>
    <w:rsid w:val="00944FC0"/>
    <w:rsid w:val="0095010B"/>
    <w:rsid w:val="00955B37"/>
    <w:rsid w:val="00957780"/>
    <w:rsid w:val="00962033"/>
    <w:rsid w:val="009729A3"/>
    <w:rsid w:val="00972FA9"/>
    <w:rsid w:val="009809FD"/>
    <w:rsid w:val="00986BBC"/>
    <w:rsid w:val="00993A6F"/>
    <w:rsid w:val="00997FB0"/>
    <w:rsid w:val="009C192A"/>
    <w:rsid w:val="009C523D"/>
    <w:rsid w:val="00A00097"/>
    <w:rsid w:val="00A0799E"/>
    <w:rsid w:val="00A1159B"/>
    <w:rsid w:val="00A2477C"/>
    <w:rsid w:val="00A24AC9"/>
    <w:rsid w:val="00A2539E"/>
    <w:rsid w:val="00A330E1"/>
    <w:rsid w:val="00A56C3E"/>
    <w:rsid w:val="00A63315"/>
    <w:rsid w:val="00A66A76"/>
    <w:rsid w:val="00A8163E"/>
    <w:rsid w:val="00A84663"/>
    <w:rsid w:val="00A87000"/>
    <w:rsid w:val="00A93EC1"/>
    <w:rsid w:val="00A95D7F"/>
    <w:rsid w:val="00AA516F"/>
    <w:rsid w:val="00AA5AF9"/>
    <w:rsid w:val="00AA6FFE"/>
    <w:rsid w:val="00AB32BA"/>
    <w:rsid w:val="00AC022D"/>
    <w:rsid w:val="00AC059D"/>
    <w:rsid w:val="00AC206F"/>
    <w:rsid w:val="00AC45B8"/>
    <w:rsid w:val="00AD5A2A"/>
    <w:rsid w:val="00AE6647"/>
    <w:rsid w:val="00AF5367"/>
    <w:rsid w:val="00B0040E"/>
    <w:rsid w:val="00B048F4"/>
    <w:rsid w:val="00B104CE"/>
    <w:rsid w:val="00B20111"/>
    <w:rsid w:val="00B2128D"/>
    <w:rsid w:val="00B23E90"/>
    <w:rsid w:val="00B25A3F"/>
    <w:rsid w:val="00B26FAE"/>
    <w:rsid w:val="00B31704"/>
    <w:rsid w:val="00B34F57"/>
    <w:rsid w:val="00B40CE0"/>
    <w:rsid w:val="00B47F44"/>
    <w:rsid w:val="00B55433"/>
    <w:rsid w:val="00B5585F"/>
    <w:rsid w:val="00B609B3"/>
    <w:rsid w:val="00B73C34"/>
    <w:rsid w:val="00B83907"/>
    <w:rsid w:val="00B9452B"/>
    <w:rsid w:val="00BA2E7E"/>
    <w:rsid w:val="00BA4EB6"/>
    <w:rsid w:val="00BB2CE8"/>
    <w:rsid w:val="00BB7B19"/>
    <w:rsid w:val="00BC12AE"/>
    <w:rsid w:val="00BC153B"/>
    <w:rsid w:val="00BC1A7D"/>
    <w:rsid w:val="00BC39CC"/>
    <w:rsid w:val="00BD20F8"/>
    <w:rsid w:val="00BD3892"/>
    <w:rsid w:val="00BE419D"/>
    <w:rsid w:val="00BE71E6"/>
    <w:rsid w:val="00BF4718"/>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C0379"/>
    <w:rsid w:val="00CC63A7"/>
    <w:rsid w:val="00CC68EF"/>
    <w:rsid w:val="00CE1805"/>
    <w:rsid w:val="00CE20F3"/>
    <w:rsid w:val="00CF0368"/>
    <w:rsid w:val="00CF4C18"/>
    <w:rsid w:val="00D00319"/>
    <w:rsid w:val="00D077D9"/>
    <w:rsid w:val="00D1394C"/>
    <w:rsid w:val="00D165BD"/>
    <w:rsid w:val="00D33DBA"/>
    <w:rsid w:val="00D3429B"/>
    <w:rsid w:val="00D372A0"/>
    <w:rsid w:val="00D405A1"/>
    <w:rsid w:val="00D40C79"/>
    <w:rsid w:val="00D5411A"/>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0376"/>
    <w:rsid w:val="00EC35EF"/>
    <w:rsid w:val="00ED2D7A"/>
    <w:rsid w:val="00ED49F5"/>
    <w:rsid w:val="00EF3B59"/>
    <w:rsid w:val="00EF4D6E"/>
    <w:rsid w:val="00F016B5"/>
    <w:rsid w:val="00F1337F"/>
    <w:rsid w:val="00F13F30"/>
    <w:rsid w:val="00F15879"/>
    <w:rsid w:val="00F26F9F"/>
    <w:rsid w:val="00F30B0D"/>
    <w:rsid w:val="00F43345"/>
    <w:rsid w:val="00F62E1E"/>
    <w:rsid w:val="00F74F96"/>
    <w:rsid w:val="00F809FB"/>
    <w:rsid w:val="00F81BDC"/>
    <w:rsid w:val="00F83AB9"/>
    <w:rsid w:val="00F927CA"/>
    <w:rsid w:val="00F93D32"/>
    <w:rsid w:val="00FA151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table" w:styleId="TableGrid">
    <w:name w:val="Table Grid"/>
    <w:basedOn w:val="TableNormal"/>
    <w:rsid w:val="0083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3037"/>
    <w:rPr>
      <w:i/>
      <w:iCs/>
      <w:color w:val="000000" w:themeColor="text1"/>
    </w:rPr>
  </w:style>
  <w:style w:type="character" w:customStyle="1" w:styleId="QuoteChar">
    <w:name w:val="Quote Char"/>
    <w:basedOn w:val="DefaultParagraphFont"/>
    <w:link w:val="Quote"/>
    <w:uiPriority w:val="29"/>
    <w:rsid w:val="000E3037"/>
    <w:rPr>
      <w:rFonts w:ascii="Arial" w:hAnsi="Arial"/>
      <w:i/>
      <w:iC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table" w:styleId="TableGrid">
    <w:name w:val="Table Grid"/>
    <w:basedOn w:val="TableNormal"/>
    <w:rsid w:val="0083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3037"/>
    <w:rPr>
      <w:i/>
      <w:iCs/>
      <w:color w:val="000000" w:themeColor="text1"/>
    </w:rPr>
  </w:style>
  <w:style w:type="character" w:customStyle="1" w:styleId="QuoteChar">
    <w:name w:val="Quote Char"/>
    <w:basedOn w:val="DefaultParagraphFont"/>
    <w:link w:val="Quote"/>
    <w:uiPriority w:val="29"/>
    <w:rsid w:val="000E3037"/>
    <w:rPr>
      <w:rFonts w:ascii="Arial" w:hAnsi="Arial"/>
      <w:i/>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7213">
      <w:bodyDiv w:val="1"/>
      <w:marLeft w:val="0"/>
      <w:marRight w:val="0"/>
      <w:marTop w:val="0"/>
      <w:marBottom w:val="0"/>
      <w:divBdr>
        <w:top w:val="none" w:sz="0" w:space="0" w:color="auto"/>
        <w:left w:val="none" w:sz="0" w:space="0" w:color="auto"/>
        <w:bottom w:val="none" w:sz="0" w:space="0" w:color="auto"/>
        <w:right w:val="none" w:sz="0" w:space="0" w:color="auto"/>
      </w:divBdr>
    </w:div>
    <w:div w:id="130581647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ps.client@localpensionspartnership.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asmith\AppData\Local\Microsoft\Windows\Temporary%20Internet%20Files\Content.Outlook\gfagbade\AppData\Local\Microsoft\Windows\Temporary%20Internet%20Files\Content.Outlook\AppData\Local\Microsoft\Windows\Temporary%20Internet%20Files\Content.Outlook\7JO6XYMZ\financialguidance@macmillan.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C28D-D442-43DA-A441-D67EEB58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1628</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10415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Benson, Sheena D</cp:lastModifiedBy>
  <cp:revision>20</cp:revision>
  <cp:lastPrinted>1901-01-01T00:00:00Z</cp:lastPrinted>
  <dcterms:created xsi:type="dcterms:W3CDTF">2016-09-22T15:24:00Z</dcterms:created>
  <dcterms:modified xsi:type="dcterms:W3CDTF">2017-03-06T15:25:00Z</dcterms:modified>
</cp:coreProperties>
</file>