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3EAE" w14:textId="77777777" w:rsidR="00F91AD5" w:rsidRPr="00F91AD5" w:rsidRDefault="00F91AD5" w:rsidP="00F91AD5">
      <w:pPr>
        <w:pStyle w:val="SubHead"/>
        <w:rPr>
          <w:rFonts w:ascii="Arial Black" w:hAnsi="Arial Black" w:cs="Arial"/>
          <w:b w:val="0"/>
          <w:bCs/>
          <w:color w:val="26A699"/>
          <w:sz w:val="36"/>
          <w:szCs w:val="36"/>
        </w:rPr>
      </w:pPr>
      <w:r w:rsidRPr="00F91AD5">
        <w:rPr>
          <w:rFonts w:ascii="Arial Black" w:hAnsi="Arial Black" w:cs="Arial"/>
          <w:b w:val="0"/>
          <w:bCs/>
          <w:color w:val="26A699"/>
          <w:sz w:val="36"/>
          <w:szCs w:val="36"/>
        </w:rPr>
        <w:t>Grievance Procedure and Guidance</w:t>
      </w:r>
    </w:p>
    <w:p w14:paraId="648B18D4" w14:textId="77777777" w:rsidR="00FF430B" w:rsidRDefault="00FF430B" w:rsidP="00E56122">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523"/>
        <w:gridCol w:w="5171"/>
        <w:gridCol w:w="2382"/>
      </w:tblGrid>
      <w:tr w:rsidR="00B51F81" w14:paraId="77E85CA4" w14:textId="77777777" w:rsidTr="00F91AD5">
        <w:tc>
          <w:tcPr>
            <w:tcW w:w="2552"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47447101" w14:textId="335B1CBB" w:rsidR="00B51F81" w:rsidRDefault="00B51F81" w:rsidP="00B51F81">
            <w:pPr>
              <w:spacing w:line="276" w:lineRule="auto"/>
              <w:jc w:val="center"/>
              <w:rPr>
                <w:rFonts w:eastAsiaTheme="minorHAnsi" w:cs="Arial"/>
                <w:sz w:val="24"/>
                <w:lang w:eastAsia="en-US"/>
              </w:rPr>
            </w:pPr>
            <w:r w:rsidRPr="001D0DF4">
              <w:rPr>
                <w:rFonts w:cs="Arial"/>
                <w:color w:val="FFFFFF" w:themeColor="background1"/>
              </w:rPr>
              <w:t>Version Control</w:t>
            </w:r>
          </w:p>
        </w:tc>
        <w:tc>
          <w:tcPr>
            <w:tcW w:w="5245"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27B01419" w14:textId="038665CA" w:rsidR="00B51F81" w:rsidRDefault="00B51F81" w:rsidP="00B51F81">
            <w:pPr>
              <w:spacing w:line="276" w:lineRule="auto"/>
              <w:jc w:val="center"/>
              <w:rPr>
                <w:rFonts w:eastAsiaTheme="minorHAnsi" w:cs="Arial"/>
                <w:sz w:val="24"/>
                <w:lang w:eastAsia="en-US"/>
              </w:rPr>
            </w:pPr>
            <w:r w:rsidRPr="001D0DF4">
              <w:rPr>
                <w:rFonts w:cs="Arial"/>
                <w:color w:val="FFFFFF" w:themeColor="background1"/>
              </w:rPr>
              <w:t>Changes Made</w:t>
            </w:r>
          </w:p>
        </w:tc>
        <w:tc>
          <w:tcPr>
            <w:tcW w:w="2409"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28FFC9AB" w14:textId="3079E812" w:rsidR="00B51F81" w:rsidRDefault="00B51F81" w:rsidP="00B51F81">
            <w:pPr>
              <w:spacing w:line="276" w:lineRule="auto"/>
              <w:jc w:val="center"/>
              <w:rPr>
                <w:rFonts w:eastAsiaTheme="minorHAnsi" w:cs="Arial"/>
                <w:sz w:val="24"/>
                <w:lang w:eastAsia="en-US"/>
              </w:rPr>
            </w:pPr>
            <w:r w:rsidRPr="001D0DF4">
              <w:rPr>
                <w:rFonts w:cs="Arial"/>
                <w:color w:val="FFFFFF" w:themeColor="background1"/>
              </w:rPr>
              <w:t>Author</w:t>
            </w:r>
          </w:p>
        </w:tc>
      </w:tr>
      <w:tr w:rsidR="00B51F81" w:rsidRPr="00440B9D" w14:paraId="57167399" w14:textId="77777777" w:rsidTr="00CA3E1B">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AC6819" w14:textId="6765B4F3" w:rsidR="00B51F81" w:rsidRDefault="00B51F81" w:rsidP="00B51F81">
            <w:pPr>
              <w:spacing w:line="276" w:lineRule="auto"/>
              <w:jc w:val="center"/>
              <w:rPr>
                <w:rFonts w:eastAsiaTheme="minorHAnsi" w:cs="Arial"/>
                <w:sz w:val="24"/>
                <w:lang w:eastAsia="en-US"/>
              </w:rPr>
            </w:pPr>
            <w:r>
              <w:rPr>
                <w:rFonts w:cs="Arial"/>
              </w:rPr>
              <w:t>Version 1 – April 2023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2698A" w14:textId="43DBC39D" w:rsidR="00B51F81" w:rsidRPr="00440B9D" w:rsidRDefault="00B51F81" w:rsidP="00B51F81">
            <w:pPr>
              <w:spacing w:line="276" w:lineRule="auto"/>
              <w:jc w:val="center"/>
              <w:rPr>
                <w:rFonts w:eastAsiaTheme="minorHAnsi" w:cs="Arial"/>
                <w:szCs w:val="20"/>
                <w:lang w:eastAsia="en-US"/>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37A089" w14:textId="43A8236A" w:rsidR="00B51F81" w:rsidRPr="00440B9D" w:rsidRDefault="00B51F81" w:rsidP="00B51F81">
            <w:pPr>
              <w:spacing w:line="276" w:lineRule="auto"/>
              <w:jc w:val="center"/>
              <w:rPr>
                <w:rFonts w:eastAsiaTheme="minorHAnsi" w:cs="Arial"/>
                <w:szCs w:val="20"/>
                <w:lang w:eastAsia="en-US"/>
              </w:rPr>
            </w:pPr>
            <w:r>
              <w:rPr>
                <w:rFonts w:eastAsiaTheme="minorHAnsi" w:cs="Arial"/>
                <w:szCs w:val="20"/>
                <w:lang w:eastAsia="en-US"/>
              </w:rPr>
              <w:t>HR/OD</w:t>
            </w:r>
          </w:p>
        </w:tc>
      </w:tr>
    </w:tbl>
    <w:p w14:paraId="0E83DD25" w14:textId="77777777" w:rsidR="003B33F2" w:rsidRDefault="003B33F2" w:rsidP="00E56122">
      <w:pPr>
        <w:pStyle w:val="SubHead"/>
        <w:rPr>
          <w:rFonts w:ascii="Arial Black" w:hAnsi="Arial Black" w:cs="Arial"/>
          <w:b w:val="0"/>
          <w:bCs/>
          <w:color w:val="0082AA"/>
          <w:szCs w:val="28"/>
        </w:rPr>
      </w:pPr>
    </w:p>
    <w:p w14:paraId="34381399" w14:textId="77777777" w:rsidR="003E2C80" w:rsidRPr="00F91AD5" w:rsidRDefault="00BC12AE" w:rsidP="00F91AD5">
      <w:pPr>
        <w:pStyle w:val="SubHead"/>
        <w:rPr>
          <w:rFonts w:ascii="Arial Black" w:hAnsi="Arial Black" w:cs="Arial"/>
          <w:b w:val="0"/>
          <w:bCs/>
          <w:color w:val="26A699"/>
          <w:szCs w:val="28"/>
        </w:rPr>
      </w:pPr>
      <w:r w:rsidRPr="00F91AD5">
        <w:rPr>
          <w:rFonts w:ascii="Arial Black" w:hAnsi="Arial Black" w:cs="Arial"/>
          <w:b w:val="0"/>
          <w:bCs/>
          <w:color w:val="26A699"/>
          <w:szCs w:val="28"/>
        </w:rPr>
        <w:t>Introduction</w:t>
      </w:r>
    </w:p>
    <w:p w14:paraId="6654A295" w14:textId="77777777" w:rsidR="003E2C80" w:rsidRPr="00C60A17" w:rsidRDefault="003E2C80" w:rsidP="00E56122">
      <w:pPr>
        <w:pStyle w:val="SubHead"/>
        <w:rPr>
          <w:rFonts w:ascii="Arial" w:hAnsi="Arial" w:cs="Arial"/>
          <w:bCs/>
          <w:sz w:val="24"/>
          <w:szCs w:val="24"/>
        </w:rPr>
      </w:pPr>
    </w:p>
    <w:p w14:paraId="57EE0B57" w14:textId="77777777" w:rsidR="00037205" w:rsidRDefault="00EB2101" w:rsidP="00037205">
      <w:pPr>
        <w:pStyle w:val="SubHead"/>
        <w:rPr>
          <w:rFonts w:cs="Arial"/>
          <w:bCs/>
          <w:sz w:val="24"/>
        </w:rPr>
      </w:pPr>
      <w:r>
        <w:rPr>
          <w:rFonts w:ascii="Arial" w:hAnsi="Arial" w:cs="Arial"/>
          <w:b w:val="0"/>
          <w:bCs/>
          <w:sz w:val="24"/>
          <w:szCs w:val="24"/>
        </w:rPr>
        <w:t xml:space="preserve">The Grievance procedure is intended to assist </w:t>
      </w:r>
      <w:r w:rsidR="00E95B2C">
        <w:rPr>
          <w:rFonts w:ascii="Arial" w:hAnsi="Arial" w:cs="Arial"/>
          <w:b w:val="0"/>
          <w:bCs/>
          <w:sz w:val="24"/>
          <w:szCs w:val="24"/>
        </w:rPr>
        <w:t>all</w:t>
      </w:r>
      <w:r>
        <w:rPr>
          <w:rFonts w:ascii="Arial" w:hAnsi="Arial" w:cs="Arial"/>
          <w:b w:val="0"/>
          <w:bCs/>
          <w:sz w:val="24"/>
          <w:szCs w:val="24"/>
        </w:rPr>
        <w:t xml:space="preserve"> employees to resolve diff</w:t>
      </w:r>
      <w:r w:rsidR="00037205">
        <w:rPr>
          <w:rFonts w:ascii="Arial" w:hAnsi="Arial" w:cs="Arial"/>
          <w:b w:val="0"/>
          <w:bCs/>
          <w:sz w:val="24"/>
          <w:szCs w:val="24"/>
        </w:rPr>
        <w:t xml:space="preserve">iculties within the </w:t>
      </w:r>
      <w:r w:rsidR="00037205" w:rsidRPr="007A0419">
        <w:rPr>
          <w:rFonts w:ascii="Arial" w:hAnsi="Arial" w:cs="Arial"/>
          <w:b w:val="0"/>
          <w:bCs/>
          <w:sz w:val="24"/>
          <w:szCs w:val="24"/>
        </w:rPr>
        <w:t>workplace</w:t>
      </w:r>
      <w:r w:rsidR="007A0419" w:rsidRPr="007A0419">
        <w:rPr>
          <w:rFonts w:ascii="Arial" w:hAnsi="Arial" w:cs="Arial"/>
          <w:b w:val="0"/>
          <w:bCs/>
          <w:sz w:val="24"/>
          <w:szCs w:val="24"/>
        </w:rPr>
        <w:t xml:space="preserve"> and </w:t>
      </w:r>
      <w:r w:rsidR="007A0419" w:rsidRPr="00B228E6">
        <w:rPr>
          <w:rFonts w:ascii="Arial" w:hAnsi="Arial" w:cs="Arial"/>
          <w:b w:val="0"/>
          <w:sz w:val="24"/>
        </w:rPr>
        <w:t>to support employees</w:t>
      </w:r>
      <w:r w:rsidR="007A0419" w:rsidRPr="00B228E6">
        <w:rPr>
          <w:rFonts w:ascii="Arial" w:hAnsi="Arial" w:cs="Arial"/>
          <w:b w:val="0"/>
          <w:color w:val="000000"/>
          <w:sz w:val="24"/>
        </w:rPr>
        <w:t xml:space="preserve"> who wish to raise concerns about their work, working environment or relationships with colleagues</w:t>
      </w:r>
      <w:r w:rsidR="00037205" w:rsidRPr="00B228E6">
        <w:rPr>
          <w:rFonts w:ascii="Arial" w:hAnsi="Arial" w:cs="Arial"/>
          <w:b w:val="0"/>
          <w:bCs/>
          <w:sz w:val="24"/>
          <w:szCs w:val="24"/>
        </w:rPr>
        <w:t>.</w:t>
      </w:r>
      <w:r w:rsidR="00037205">
        <w:rPr>
          <w:rFonts w:ascii="Arial" w:hAnsi="Arial" w:cs="Arial"/>
          <w:b w:val="0"/>
          <w:bCs/>
          <w:sz w:val="24"/>
          <w:szCs w:val="24"/>
        </w:rPr>
        <w:t xml:space="preserve">   </w:t>
      </w:r>
      <w:r w:rsidRPr="00037205">
        <w:rPr>
          <w:rFonts w:ascii="Arial" w:hAnsi="Arial" w:cs="Arial"/>
          <w:b w:val="0"/>
          <w:bCs/>
          <w:sz w:val="24"/>
        </w:rPr>
        <w:t>All grievances will be managed under this pr</w:t>
      </w:r>
      <w:r w:rsidR="00037205">
        <w:rPr>
          <w:rFonts w:ascii="Arial" w:hAnsi="Arial" w:cs="Arial"/>
          <w:b w:val="0"/>
          <w:bCs/>
          <w:sz w:val="24"/>
        </w:rPr>
        <w:t>ocedure and m</w:t>
      </w:r>
      <w:r w:rsidR="00037205" w:rsidRPr="00037205">
        <w:rPr>
          <w:rFonts w:ascii="Arial" w:hAnsi="Arial" w:cs="Arial"/>
          <w:b w:val="0"/>
          <w:bCs/>
          <w:sz w:val="24"/>
        </w:rPr>
        <w:t>anagers and e</w:t>
      </w:r>
      <w:r w:rsidR="001D039A" w:rsidRPr="00037205">
        <w:rPr>
          <w:rFonts w:ascii="Arial" w:hAnsi="Arial" w:cs="Arial"/>
          <w:b w:val="0"/>
          <w:bCs/>
          <w:sz w:val="24"/>
        </w:rPr>
        <w:t xml:space="preserve">mployees should raise </w:t>
      </w:r>
      <w:r w:rsidR="00037205" w:rsidRPr="00037205">
        <w:rPr>
          <w:rFonts w:ascii="Arial" w:hAnsi="Arial" w:cs="Arial"/>
          <w:b w:val="0"/>
          <w:bCs/>
          <w:sz w:val="24"/>
        </w:rPr>
        <w:t>and deal with issues pr</w:t>
      </w:r>
      <w:r w:rsidR="001D039A" w:rsidRPr="00037205">
        <w:rPr>
          <w:rFonts w:ascii="Arial" w:hAnsi="Arial" w:cs="Arial"/>
          <w:b w:val="0"/>
          <w:bCs/>
          <w:sz w:val="24"/>
        </w:rPr>
        <w:t>omptly</w:t>
      </w:r>
      <w:r w:rsidR="00037205">
        <w:rPr>
          <w:rFonts w:ascii="Arial" w:hAnsi="Arial" w:cs="Arial"/>
          <w:b w:val="0"/>
          <w:bCs/>
          <w:sz w:val="24"/>
        </w:rPr>
        <w:t xml:space="preserve"> and</w:t>
      </w:r>
      <w:r w:rsidR="00037205" w:rsidRPr="00037205">
        <w:rPr>
          <w:rFonts w:ascii="Arial" w:hAnsi="Arial" w:cs="Arial"/>
          <w:b w:val="0"/>
          <w:bCs/>
          <w:sz w:val="24"/>
        </w:rPr>
        <w:t xml:space="preserve"> not unreasonably delay meetings, </w:t>
      </w:r>
      <w:proofErr w:type="gramStart"/>
      <w:r w:rsidR="00037205" w:rsidRPr="00037205">
        <w:rPr>
          <w:rFonts w:ascii="Arial" w:hAnsi="Arial" w:cs="Arial"/>
          <w:b w:val="0"/>
          <w:bCs/>
          <w:sz w:val="24"/>
        </w:rPr>
        <w:t>decisions</w:t>
      </w:r>
      <w:proofErr w:type="gramEnd"/>
      <w:r w:rsidR="00037205" w:rsidRPr="00037205">
        <w:rPr>
          <w:rFonts w:ascii="Arial" w:hAnsi="Arial" w:cs="Arial"/>
          <w:b w:val="0"/>
          <w:bCs/>
          <w:sz w:val="24"/>
        </w:rPr>
        <w:t xml:space="preserve"> or confirmation of those decisions.</w:t>
      </w:r>
      <w:r w:rsidR="00037205">
        <w:rPr>
          <w:rFonts w:cs="Arial"/>
          <w:bCs/>
          <w:sz w:val="24"/>
        </w:rPr>
        <w:t xml:space="preserve">  </w:t>
      </w:r>
      <w:r w:rsidR="00037205">
        <w:rPr>
          <w:rFonts w:ascii="Arial" w:hAnsi="Arial" w:cs="Arial"/>
          <w:b w:val="0"/>
          <w:bCs/>
          <w:sz w:val="24"/>
          <w:szCs w:val="24"/>
        </w:rPr>
        <w:t xml:space="preserve">The grievance procedure will not apply to issues where other more specific procedures apply.  </w:t>
      </w:r>
    </w:p>
    <w:p w14:paraId="6235E0F2" w14:textId="77777777" w:rsidR="00037205" w:rsidRDefault="00037205" w:rsidP="00EB2101">
      <w:pPr>
        <w:spacing w:line="240" w:lineRule="auto"/>
        <w:rPr>
          <w:rFonts w:cs="Arial"/>
          <w:bCs/>
          <w:sz w:val="24"/>
        </w:rPr>
      </w:pPr>
    </w:p>
    <w:p w14:paraId="480383AC" w14:textId="77777777" w:rsidR="00037205" w:rsidRDefault="00EB2101" w:rsidP="00EB2101">
      <w:pPr>
        <w:spacing w:line="240" w:lineRule="auto"/>
        <w:rPr>
          <w:rFonts w:cs="Arial"/>
          <w:color w:val="4D4D4D"/>
          <w:sz w:val="21"/>
          <w:szCs w:val="21"/>
        </w:rPr>
      </w:pPr>
      <w:r w:rsidRPr="00EB2101">
        <w:rPr>
          <w:rFonts w:cs="Arial"/>
          <w:bCs/>
          <w:sz w:val="24"/>
        </w:rPr>
        <w:t xml:space="preserve">The following procedure will be applied fairly in all instances where a grievance has been </w:t>
      </w:r>
      <w:r w:rsidR="00D94F0D">
        <w:rPr>
          <w:rFonts w:cs="Arial"/>
          <w:bCs/>
          <w:sz w:val="24"/>
        </w:rPr>
        <w:t>raised however the council</w:t>
      </w:r>
      <w:r w:rsidR="007A0419">
        <w:rPr>
          <w:rFonts w:cs="Arial"/>
          <w:bCs/>
          <w:sz w:val="24"/>
        </w:rPr>
        <w:t>/school</w:t>
      </w:r>
      <w:r w:rsidR="00D94F0D">
        <w:rPr>
          <w:rFonts w:cs="Arial"/>
          <w:bCs/>
          <w:sz w:val="24"/>
        </w:rPr>
        <w:t xml:space="preserve"> reserves the right not to pursue grievances that are </w:t>
      </w:r>
      <w:r w:rsidR="00B228E6">
        <w:rPr>
          <w:rFonts w:cs="Arial"/>
          <w:bCs/>
          <w:sz w:val="24"/>
        </w:rPr>
        <w:t>malicious</w:t>
      </w:r>
      <w:r w:rsidR="00D94F0D">
        <w:rPr>
          <w:rFonts w:cs="Arial"/>
          <w:bCs/>
          <w:sz w:val="24"/>
        </w:rPr>
        <w:t xml:space="preserve"> or vexatious,</w:t>
      </w:r>
      <w:r w:rsidR="00EA63F1">
        <w:rPr>
          <w:rFonts w:cs="Arial"/>
          <w:bCs/>
          <w:sz w:val="24"/>
        </w:rPr>
        <w:t xml:space="preserve"> or which</w:t>
      </w:r>
      <w:r w:rsidR="00D94F0D">
        <w:rPr>
          <w:rFonts w:cs="Arial"/>
          <w:bCs/>
          <w:sz w:val="24"/>
        </w:rPr>
        <w:t xml:space="preserve"> repeat complaints which have already been dealt with</w:t>
      </w:r>
      <w:r w:rsidR="00D94F0D" w:rsidRPr="00D94F0D">
        <w:rPr>
          <w:rFonts w:cs="Arial"/>
          <w:color w:val="4D4D4D"/>
          <w:sz w:val="24"/>
        </w:rPr>
        <w:t>.</w:t>
      </w:r>
      <w:r w:rsidR="00D94F0D">
        <w:rPr>
          <w:rFonts w:cs="Arial"/>
          <w:color w:val="4D4D4D"/>
          <w:sz w:val="21"/>
          <w:szCs w:val="21"/>
        </w:rPr>
        <w:t xml:space="preserve"> </w:t>
      </w:r>
    </w:p>
    <w:p w14:paraId="49DF3C91" w14:textId="77777777" w:rsidR="00037205" w:rsidRDefault="00037205" w:rsidP="00EB2101">
      <w:pPr>
        <w:spacing w:line="240" w:lineRule="auto"/>
        <w:rPr>
          <w:rFonts w:cs="Arial"/>
          <w:color w:val="4D4D4D"/>
          <w:sz w:val="21"/>
          <w:szCs w:val="21"/>
        </w:rPr>
      </w:pPr>
    </w:p>
    <w:p w14:paraId="142373C6" w14:textId="77777777" w:rsidR="00EB2101" w:rsidRPr="00EB2101" w:rsidRDefault="00EB2101" w:rsidP="00EB2101">
      <w:pPr>
        <w:spacing w:line="240" w:lineRule="auto"/>
        <w:rPr>
          <w:rFonts w:cs="Arial"/>
          <w:b/>
          <w:bCs/>
          <w:sz w:val="24"/>
        </w:rPr>
      </w:pPr>
      <w:r w:rsidRPr="00EB2101">
        <w:rPr>
          <w:rFonts w:cs="Arial"/>
          <w:bCs/>
          <w:sz w:val="24"/>
        </w:rPr>
        <w:t xml:space="preserve">Managers and employees should attempt to resolve grievances informally in the first instance. </w:t>
      </w:r>
      <w:r w:rsidR="00A853D3">
        <w:rPr>
          <w:rFonts w:cs="Arial"/>
          <w:bCs/>
          <w:sz w:val="24"/>
        </w:rPr>
        <w:t xml:space="preserve"> </w:t>
      </w:r>
      <w:r w:rsidR="00A853D3" w:rsidRPr="00EB2101">
        <w:rPr>
          <w:rFonts w:cs="Arial"/>
          <w:sz w:val="24"/>
        </w:rPr>
        <w:t xml:space="preserve">The employee is entitled to be accompanied by a trade union representative or </w:t>
      </w:r>
      <w:r w:rsidR="0070360D">
        <w:rPr>
          <w:rFonts w:cs="Arial"/>
          <w:sz w:val="24"/>
        </w:rPr>
        <w:t>work colleague</w:t>
      </w:r>
      <w:r w:rsidR="00A853D3" w:rsidRPr="00EB2101">
        <w:rPr>
          <w:rFonts w:cs="Arial"/>
          <w:sz w:val="24"/>
        </w:rPr>
        <w:t xml:space="preserve"> at every stage.</w:t>
      </w:r>
    </w:p>
    <w:p w14:paraId="2F1D3864" w14:textId="77777777" w:rsidR="00EB2101" w:rsidRDefault="00EB2101" w:rsidP="00EB2101">
      <w:pPr>
        <w:pStyle w:val="SubHead"/>
        <w:rPr>
          <w:rFonts w:ascii="Arial" w:hAnsi="Arial" w:cs="Arial"/>
          <w:b w:val="0"/>
          <w:bCs/>
          <w:sz w:val="24"/>
          <w:szCs w:val="24"/>
        </w:rPr>
      </w:pPr>
    </w:p>
    <w:p w14:paraId="0F09166B" w14:textId="77777777" w:rsidR="00EC0376" w:rsidRPr="00EC0376" w:rsidRDefault="00EC0376" w:rsidP="00EB2101">
      <w:pPr>
        <w:pStyle w:val="SubHead"/>
        <w:rPr>
          <w:rFonts w:ascii="Arial" w:hAnsi="Arial" w:cs="Arial"/>
          <w:b w:val="0"/>
          <w:bCs/>
          <w:sz w:val="24"/>
          <w:szCs w:val="24"/>
        </w:rPr>
      </w:pPr>
    </w:p>
    <w:p w14:paraId="6AADC249" w14:textId="77777777" w:rsidR="007A0419" w:rsidRPr="00F91AD5" w:rsidRDefault="00F91AD5" w:rsidP="007A0419">
      <w:pPr>
        <w:spacing w:line="240" w:lineRule="auto"/>
        <w:rPr>
          <w:rFonts w:ascii="Arial Black" w:hAnsi="Arial Black" w:cs="Arial"/>
          <w:color w:val="26A699"/>
          <w:sz w:val="28"/>
          <w:szCs w:val="28"/>
        </w:rPr>
      </w:pPr>
      <w:hyperlink r:id="rId8" w:tgtFrame="_new" w:tooltip="View this document (eLibrary ref #52402)" w:history="1">
        <w:r w:rsidR="007A0419" w:rsidRPr="00F91AD5">
          <w:rPr>
            <w:rStyle w:val="Hyperlink"/>
            <w:rFonts w:ascii="Arial Black" w:hAnsi="Arial Black" w:cs="Arial"/>
            <w:color w:val="26A699"/>
            <w:sz w:val="28"/>
            <w:szCs w:val="28"/>
          </w:rPr>
          <w:t>Scope</w:t>
        </w:r>
      </w:hyperlink>
    </w:p>
    <w:p w14:paraId="27036C4C" w14:textId="77777777" w:rsidR="007A0419" w:rsidRPr="00D576BD" w:rsidRDefault="007A0419" w:rsidP="007A0419">
      <w:pPr>
        <w:spacing w:line="240" w:lineRule="auto"/>
        <w:ind w:left="709"/>
        <w:rPr>
          <w:rFonts w:cs="Arial"/>
          <w:iCs/>
          <w:sz w:val="22"/>
          <w:szCs w:val="22"/>
        </w:rPr>
      </w:pPr>
    </w:p>
    <w:p w14:paraId="495E6A2A" w14:textId="6F62575B" w:rsidR="007A0419" w:rsidRDefault="007A0419" w:rsidP="007A0419">
      <w:pPr>
        <w:widowControl w:val="0"/>
        <w:overflowPunct w:val="0"/>
        <w:autoSpaceDE w:val="0"/>
        <w:autoSpaceDN w:val="0"/>
        <w:adjustRightInd w:val="0"/>
        <w:spacing w:line="247" w:lineRule="auto"/>
        <w:ind w:right="60"/>
        <w:rPr>
          <w:rFonts w:cs="Arial"/>
          <w:sz w:val="24"/>
        </w:rPr>
      </w:pPr>
      <w:r>
        <w:rPr>
          <w:rFonts w:cs="Arial"/>
          <w:sz w:val="24"/>
        </w:rPr>
        <w:t>This procedure</w:t>
      </w:r>
      <w:r w:rsidRPr="00BD4EB2">
        <w:rPr>
          <w:rFonts w:cs="Arial"/>
          <w:sz w:val="24"/>
        </w:rPr>
        <w:t xml:space="preserve"> applies to </w:t>
      </w:r>
      <w:r w:rsidR="0061073D">
        <w:rPr>
          <w:rFonts w:cs="Arial"/>
          <w:sz w:val="24"/>
        </w:rPr>
        <w:t xml:space="preserve">all </w:t>
      </w:r>
      <w:r w:rsidRPr="00BD4EB2">
        <w:rPr>
          <w:rFonts w:cs="Arial"/>
          <w:sz w:val="24"/>
        </w:rPr>
        <w:t xml:space="preserve">employees </w:t>
      </w:r>
      <w:r w:rsidR="0061073D">
        <w:rPr>
          <w:rFonts w:cs="Arial"/>
          <w:sz w:val="24"/>
        </w:rPr>
        <w:t>of the council and</w:t>
      </w:r>
      <w:r>
        <w:rPr>
          <w:rFonts w:cs="Arial"/>
          <w:sz w:val="24"/>
        </w:rPr>
        <w:t xml:space="preserve"> all </w:t>
      </w:r>
      <w:proofErr w:type="gramStart"/>
      <w:r w:rsidR="0061073D">
        <w:rPr>
          <w:rFonts w:cs="Arial"/>
          <w:sz w:val="24"/>
        </w:rPr>
        <w:t>sc</w:t>
      </w:r>
      <w:r>
        <w:rPr>
          <w:rFonts w:cs="Arial"/>
          <w:sz w:val="24"/>
        </w:rPr>
        <w:t>hool</w:t>
      </w:r>
      <w:r w:rsidRPr="00BD4EB2">
        <w:rPr>
          <w:rFonts w:cs="Arial"/>
          <w:sz w:val="24"/>
        </w:rPr>
        <w:t xml:space="preserve"> </w:t>
      </w:r>
      <w:r w:rsidR="0061073D">
        <w:rPr>
          <w:rFonts w:cs="Arial"/>
          <w:sz w:val="24"/>
        </w:rPr>
        <w:t>based</w:t>
      </w:r>
      <w:proofErr w:type="gramEnd"/>
      <w:r w:rsidR="0061073D">
        <w:rPr>
          <w:rFonts w:cs="Arial"/>
          <w:sz w:val="24"/>
        </w:rPr>
        <w:t xml:space="preserve"> staff </w:t>
      </w:r>
      <w:r w:rsidRPr="00BD4EB2">
        <w:rPr>
          <w:rFonts w:cs="Arial"/>
          <w:sz w:val="24"/>
        </w:rPr>
        <w:t xml:space="preserve">for whom there is no </w:t>
      </w:r>
      <w:r w:rsidR="0061073D">
        <w:rPr>
          <w:rFonts w:cs="Arial"/>
          <w:sz w:val="24"/>
        </w:rPr>
        <w:t xml:space="preserve">other </w:t>
      </w:r>
      <w:r w:rsidRPr="00BD4EB2">
        <w:rPr>
          <w:rFonts w:cs="Arial"/>
          <w:sz w:val="24"/>
        </w:rPr>
        <w:t>specific procedure laid down in national or local conditions of service</w:t>
      </w:r>
      <w:r>
        <w:rPr>
          <w:rFonts w:cs="Arial"/>
          <w:sz w:val="24"/>
        </w:rPr>
        <w:t>.</w:t>
      </w:r>
    </w:p>
    <w:p w14:paraId="461B9CD5" w14:textId="77777777" w:rsidR="007A0419" w:rsidRDefault="007A0419" w:rsidP="007A0419">
      <w:pPr>
        <w:widowControl w:val="0"/>
        <w:overflowPunct w:val="0"/>
        <w:autoSpaceDE w:val="0"/>
        <w:autoSpaceDN w:val="0"/>
        <w:adjustRightInd w:val="0"/>
        <w:spacing w:line="247" w:lineRule="auto"/>
        <w:ind w:right="60"/>
        <w:rPr>
          <w:rFonts w:cs="Arial"/>
          <w:sz w:val="24"/>
        </w:rPr>
      </w:pPr>
    </w:p>
    <w:p w14:paraId="2C5C6D79" w14:textId="77777777" w:rsidR="00AA0E2B" w:rsidRPr="009E7604" w:rsidRDefault="00AA0E2B" w:rsidP="007A0419">
      <w:pPr>
        <w:widowControl w:val="0"/>
        <w:overflowPunct w:val="0"/>
        <w:autoSpaceDE w:val="0"/>
        <w:autoSpaceDN w:val="0"/>
        <w:adjustRightInd w:val="0"/>
        <w:spacing w:line="247" w:lineRule="auto"/>
        <w:ind w:right="60"/>
        <w:rPr>
          <w:rFonts w:cs="Arial"/>
          <w:sz w:val="24"/>
        </w:rPr>
      </w:pPr>
      <w:r>
        <w:rPr>
          <w:rFonts w:cs="Arial"/>
          <w:sz w:val="24"/>
        </w:rPr>
        <w:t xml:space="preserve">It is expected that governing bodies of all </w:t>
      </w:r>
      <w:r w:rsidR="00782431">
        <w:rPr>
          <w:rFonts w:cs="Arial"/>
          <w:sz w:val="24"/>
        </w:rPr>
        <w:t xml:space="preserve">community and voluntary controlled </w:t>
      </w:r>
      <w:r>
        <w:rPr>
          <w:rFonts w:cs="Arial"/>
          <w:sz w:val="24"/>
        </w:rPr>
        <w:t xml:space="preserve">schools would adopt this </w:t>
      </w:r>
      <w:r w:rsidR="007A0419">
        <w:rPr>
          <w:rFonts w:cs="Arial"/>
          <w:sz w:val="24"/>
        </w:rPr>
        <w:t>procedure.</w:t>
      </w:r>
      <w:r>
        <w:rPr>
          <w:rFonts w:cs="Arial"/>
          <w:sz w:val="24"/>
        </w:rPr>
        <w:t xml:space="preserve"> Foundation </w:t>
      </w:r>
      <w:r w:rsidR="00A853D3">
        <w:rPr>
          <w:rFonts w:cs="Arial"/>
          <w:sz w:val="24"/>
        </w:rPr>
        <w:t xml:space="preserve">and voluntary aided </w:t>
      </w:r>
      <w:r>
        <w:rPr>
          <w:rFonts w:cs="Arial"/>
          <w:sz w:val="24"/>
        </w:rPr>
        <w:t xml:space="preserve">schools and academies are encouraged to do the same.  </w:t>
      </w:r>
    </w:p>
    <w:p w14:paraId="70E0897B" w14:textId="77777777" w:rsidR="00FC0744" w:rsidRPr="00EC0376" w:rsidRDefault="00FC0744" w:rsidP="00EC0376">
      <w:pPr>
        <w:rPr>
          <w:rFonts w:cs="Arial"/>
          <w:color w:val="FF0000"/>
          <w:sz w:val="24"/>
        </w:rPr>
      </w:pPr>
    </w:p>
    <w:p w14:paraId="71071B4F" w14:textId="77777777" w:rsidR="007A0419" w:rsidRPr="00F91AD5" w:rsidRDefault="00F91AD5" w:rsidP="007A0419">
      <w:pPr>
        <w:spacing w:line="240" w:lineRule="auto"/>
        <w:rPr>
          <w:rStyle w:val="Hyperlink"/>
          <w:rFonts w:cs="Arial"/>
          <w:b w:val="0"/>
          <w:color w:val="26A699"/>
          <w:sz w:val="24"/>
        </w:rPr>
      </w:pPr>
      <w:hyperlink r:id="rId9" w:tgtFrame="_new" w:tooltip="View this document (eLibrary ref #52402)" w:history="1">
        <w:r w:rsidR="007A0419" w:rsidRPr="00F91AD5">
          <w:rPr>
            <w:rStyle w:val="Hyperlink"/>
            <w:rFonts w:ascii="Arial Black" w:hAnsi="Arial Black" w:cs="Arial"/>
            <w:color w:val="26A699"/>
            <w:sz w:val="28"/>
            <w:szCs w:val="28"/>
          </w:rPr>
          <w:t xml:space="preserve">Principles </w:t>
        </w:r>
      </w:hyperlink>
    </w:p>
    <w:p w14:paraId="38AF87A2" w14:textId="77777777" w:rsidR="007A0419" w:rsidRDefault="007A0419" w:rsidP="007A0419">
      <w:pPr>
        <w:spacing w:line="240" w:lineRule="auto"/>
        <w:rPr>
          <w:rStyle w:val="Hyperlink"/>
          <w:rFonts w:cs="Arial"/>
          <w:b w:val="0"/>
          <w:color w:val="auto"/>
          <w:sz w:val="24"/>
        </w:rPr>
      </w:pPr>
    </w:p>
    <w:p w14:paraId="40F314EA" w14:textId="77777777" w:rsidR="007A0419" w:rsidRPr="00BD4EB2" w:rsidRDefault="007A0419" w:rsidP="007A0419">
      <w:pPr>
        <w:rPr>
          <w:rFonts w:cs="Arial"/>
          <w:sz w:val="24"/>
        </w:rPr>
      </w:pPr>
      <w:r>
        <w:rPr>
          <w:rFonts w:cs="Arial"/>
          <w:sz w:val="24"/>
        </w:rPr>
        <w:t xml:space="preserve">The council/school </w:t>
      </w:r>
      <w:r w:rsidRPr="00BD4EB2">
        <w:rPr>
          <w:rFonts w:cs="Arial"/>
          <w:sz w:val="24"/>
        </w:rPr>
        <w:t>has a duty to support its employees with any concerns, or grievances that they wish to raise.</w:t>
      </w:r>
    </w:p>
    <w:p w14:paraId="48761E4A" w14:textId="77777777" w:rsidR="007A0419" w:rsidRPr="00BD4EB2" w:rsidRDefault="007A0419" w:rsidP="007A0419">
      <w:pPr>
        <w:rPr>
          <w:rFonts w:cs="Arial"/>
          <w:sz w:val="24"/>
        </w:rPr>
      </w:pPr>
    </w:p>
    <w:p w14:paraId="7674C915" w14:textId="77777777" w:rsidR="007A0419" w:rsidRPr="007A0419" w:rsidRDefault="007A0419" w:rsidP="007A0419">
      <w:pPr>
        <w:spacing w:line="240" w:lineRule="auto"/>
        <w:rPr>
          <w:sz w:val="24"/>
        </w:rPr>
      </w:pPr>
      <w:r w:rsidRPr="007A0419">
        <w:rPr>
          <w:rFonts w:cs="Arial"/>
          <w:color w:val="000000"/>
          <w:sz w:val="24"/>
        </w:rPr>
        <w:t>This</w:t>
      </w:r>
      <w:r w:rsidRPr="007A0419">
        <w:rPr>
          <w:sz w:val="24"/>
        </w:rPr>
        <w:t xml:space="preserve"> procedure will ensure that:</w:t>
      </w:r>
    </w:p>
    <w:p w14:paraId="7953206A" w14:textId="77777777" w:rsidR="007A0419" w:rsidRDefault="007A0419" w:rsidP="007A0419">
      <w:pPr>
        <w:spacing w:line="240" w:lineRule="auto"/>
      </w:pPr>
    </w:p>
    <w:p w14:paraId="050F7108" w14:textId="77777777" w:rsidR="007A0419" w:rsidRPr="00BD4EB2" w:rsidRDefault="007A0419" w:rsidP="007A0419">
      <w:pPr>
        <w:numPr>
          <w:ilvl w:val="0"/>
          <w:numId w:val="17"/>
        </w:numPr>
        <w:autoSpaceDE w:val="0"/>
        <w:autoSpaceDN w:val="0"/>
        <w:adjustRightInd w:val="0"/>
        <w:spacing w:after="37" w:line="240" w:lineRule="auto"/>
        <w:rPr>
          <w:rFonts w:cs="Arial"/>
          <w:color w:val="000000"/>
          <w:sz w:val="24"/>
        </w:rPr>
      </w:pPr>
      <w:r>
        <w:rPr>
          <w:rFonts w:cs="Arial"/>
          <w:color w:val="000000"/>
          <w:sz w:val="24"/>
        </w:rPr>
        <w:t xml:space="preserve">lawful, </w:t>
      </w:r>
      <w:proofErr w:type="gramStart"/>
      <w:r>
        <w:rPr>
          <w:rFonts w:cs="Arial"/>
          <w:color w:val="000000"/>
          <w:sz w:val="24"/>
        </w:rPr>
        <w:t>non-</w:t>
      </w:r>
      <w:r w:rsidRPr="00BD4EB2">
        <w:rPr>
          <w:rFonts w:cs="Arial"/>
          <w:color w:val="000000"/>
          <w:sz w:val="24"/>
        </w:rPr>
        <w:t>discriminatory</w:t>
      </w:r>
      <w:proofErr w:type="gramEnd"/>
      <w:r w:rsidRPr="00BD4EB2">
        <w:rPr>
          <w:rFonts w:cs="Arial"/>
          <w:color w:val="000000"/>
          <w:sz w:val="24"/>
        </w:rPr>
        <w:t xml:space="preserve"> and effective arrangements exist for dealing with employee concerns and grievances </w:t>
      </w:r>
    </w:p>
    <w:p w14:paraId="3C6FF063" w14:textId="77777777" w:rsidR="007A0419" w:rsidRPr="00BD4EB2" w:rsidRDefault="007A0419" w:rsidP="007A0419">
      <w:pPr>
        <w:numPr>
          <w:ilvl w:val="0"/>
          <w:numId w:val="17"/>
        </w:numPr>
        <w:autoSpaceDE w:val="0"/>
        <w:autoSpaceDN w:val="0"/>
        <w:adjustRightInd w:val="0"/>
        <w:spacing w:after="37" w:line="240" w:lineRule="auto"/>
        <w:rPr>
          <w:rFonts w:cs="Arial"/>
          <w:color w:val="000000"/>
          <w:sz w:val="24"/>
        </w:rPr>
      </w:pPr>
      <w:r w:rsidRPr="00BD4EB2">
        <w:rPr>
          <w:rFonts w:cs="Arial"/>
          <w:color w:val="000000"/>
          <w:sz w:val="24"/>
        </w:rPr>
        <w:t xml:space="preserve">employees are aware of their responsibilities to raise any problems </w:t>
      </w:r>
    </w:p>
    <w:p w14:paraId="2D65CD73" w14:textId="77777777" w:rsidR="007A0419" w:rsidRPr="00BD4EB2" w:rsidRDefault="007A0419" w:rsidP="007A0419">
      <w:pPr>
        <w:numPr>
          <w:ilvl w:val="0"/>
          <w:numId w:val="17"/>
        </w:numPr>
        <w:autoSpaceDE w:val="0"/>
        <w:autoSpaceDN w:val="0"/>
        <w:adjustRightInd w:val="0"/>
        <w:spacing w:line="240" w:lineRule="auto"/>
        <w:rPr>
          <w:rFonts w:cs="Arial"/>
          <w:color w:val="000000"/>
          <w:sz w:val="24"/>
        </w:rPr>
      </w:pPr>
      <w:r w:rsidRPr="00BD4EB2">
        <w:rPr>
          <w:rFonts w:cs="Arial"/>
          <w:color w:val="000000"/>
          <w:sz w:val="24"/>
        </w:rPr>
        <w:t xml:space="preserve">managers are aware of </w:t>
      </w:r>
      <w:proofErr w:type="gramStart"/>
      <w:r w:rsidRPr="00BD4EB2">
        <w:rPr>
          <w:rFonts w:cs="Arial"/>
          <w:color w:val="000000"/>
          <w:sz w:val="24"/>
        </w:rPr>
        <w:t>their  responsibilities</w:t>
      </w:r>
      <w:proofErr w:type="gramEnd"/>
      <w:r w:rsidRPr="00BD4EB2">
        <w:rPr>
          <w:rFonts w:cs="Arial"/>
          <w:color w:val="000000"/>
          <w:sz w:val="24"/>
        </w:rPr>
        <w:t xml:space="preserve"> with the aim of resolving  issues as soon as possible </w:t>
      </w:r>
    </w:p>
    <w:p w14:paraId="35877332" w14:textId="18AB34B3" w:rsidR="007A0419" w:rsidRDefault="007A0419" w:rsidP="007A0419">
      <w:pPr>
        <w:spacing w:line="240" w:lineRule="auto"/>
      </w:pPr>
    </w:p>
    <w:p w14:paraId="7B11803B" w14:textId="69714307" w:rsidR="00D70507" w:rsidRDefault="00D70507" w:rsidP="007A0419">
      <w:pPr>
        <w:spacing w:line="240" w:lineRule="auto"/>
      </w:pPr>
    </w:p>
    <w:p w14:paraId="39255D74" w14:textId="697EF2EB" w:rsidR="00D70507" w:rsidRDefault="00D70507" w:rsidP="007A0419">
      <w:pPr>
        <w:spacing w:line="240" w:lineRule="auto"/>
      </w:pPr>
    </w:p>
    <w:p w14:paraId="463A2206" w14:textId="3F38154C" w:rsidR="00D70507" w:rsidRDefault="00D70507" w:rsidP="007A0419">
      <w:pPr>
        <w:spacing w:line="240" w:lineRule="auto"/>
      </w:pPr>
    </w:p>
    <w:p w14:paraId="6595EBA2" w14:textId="437D9CB0" w:rsidR="00D70507" w:rsidRDefault="00D70507" w:rsidP="007A0419">
      <w:pPr>
        <w:spacing w:line="240" w:lineRule="auto"/>
      </w:pPr>
    </w:p>
    <w:p w14:paraId="44F0E8EC" w14:textId="77777777" w:rsidR="00D70507" w:rsidRDefault="00D70507" w:rsidP="007A0419">
      <w:pPr>
        <w:spacing w:line="240" w:lineRule="auto"/>
      </w:pPr>
    </w:p>
    <w:p w14:paraId="285B0468" w14:textId="77777777" w:rsidR="003E2C80" w:rsidRPr="00F91AD5" w:rsidRDefault="00F91AD5" w:rsidP="007A0419">
      <w:pPr>
        <w:spacing w:line="240" w:lineRule="auto"/>
        <w:rPr>
          <w:rFonts w:ascii="Arial Black" w:hAnsi="Arial Black" w:cs="Arial"/>
          <w:color w:val="26A699"/>
          <w:sz w:val="28"/>
          <w:szCs w:val="28"/>
        </w:rPr>
      </w:pPr>
      <w:hyperlink r:id="rId10" w:tgtFrame="_new" w:tooltip="View this document (eLibrary ref #52402)" w:history="1">
        <w:r w:rsidR="00045A0A" w:rsidRPr="00F91AD5">
          <w:rPr>
            <w:rStyle w:val="Hyperlink"/>
            <w:rFonts w:ascii="Arial Black" w:hAnsi="Arial Black" w:cs="Arial"/>
            <w:color w:val="26A699"/>
            <w:sz w:val="28"/>
            <w:szCs w:val="28"/>
          </w:rPr>
          <w:t>P</w:t>
        </w:r>
        <w:r w:rsidR="00BC12AE" w:rsidRPr="00F91AD5">
          <w:rPr>
            <w:rStyle w:val="Hyperlink"/>
            <w:rFonts w:ascii="Arial Black" w:hAnsi="Arial Black" w:cs="Arial"/>
            <w:color w:val="26A699"/>
            <w:sz w:val="28"/>
            <w:szCs w:val="28"/>
          </w:rPr>
          <w:t>rocess</w:t>
        </w:r>
      </w:hyperlink>
    </w:p>
    <w:p w14:paraId="46C4C8F2" w14:textId="77777777" w:rsidR="003E2C80" w:rsidRPr="00D576BD" w:rsidRDefault="003E2C80" w:rsidP="00E56122">
      <w:pPr>
        <w:spacing w:line="240" w:lineRule="auto"/>
        <w:ind w:left="709"/>
        <w:rPr>
          <w:rFonts w:cs="Arial"/>
          <w:iCs/>
          <w:sz w:val="22"/>
          <w:szCs w:val="22"/>
        </w:rPr>
      </w:pPr>
    </w:p>
    <w:p w14:paraId="065DCA7A" w14:textId="77777777" w:rsidR="00EB2101" w:rsidRDefault="00EB2101" w:rsidP="00EB2101">
      <w:pPr>
        <w:pStyle w:val="next"/>
        <w:numPr>
          <w:ilvl w:val="0"/>
          <w:numId w:val="10"/>
        </w:numPr>
        <w:spacing w:after="0"/>
        <w:ind w:hanging="720"/>
        <w:rPr>
          <w:szCs w:val="24"/>
        </w:rPr>
      </w:pPr>
      <w:r w:rsidRPr="00EB2101">
        <w:rPr>
          <w:szCs w:val="24"/>
        </w:rPr>
        <w:t xml:space="preserve">Where an employee has a </w:t>
      </w:r>
      <w:proofErr w:type="gramStart"/>
      <w:r w:rsidRPr="00EB2101">
        <w:rPr>
          <w:szCs w:val="24"/>
        </w:rPr>
        <w:t>grievance</w:t>
      </w:r>
      <w:proofErr w:type="gramEnd"/>
      <w:r w:rsidRPr="00EB2101">
        <w:rPr>
          <w:szCs w:val="24"/>
        </w:rPr>
        <w:t xml:space="preserve"> they should discuss it with their manager. The manager and employee should both try and resolve the grievance informally together, normally within </w:t>
      </w:r>
      <w:r w:rsidR="00B228E6">
        <w:rPr>
          <w:szCs w:val="24"/>
        </w:rPr>
        <w:t>5 working</w:t>
      </w:r>
      <w:r w:rsidRPr="00EB2101">
        <w:rPr>
          <w:szCs w:val="24"/>
        </w:rPr>
        <w:t xml:space="preserve"> days.</w:t>
      </w:r>
      <w:r w:rsidR="00767515">
        <w:rPr>
          <w:szCs w:val="24"/>
        </w:rPr>
        <w:t xml:space="preserve">  </w:t>
      </w:r>
    </w:p>
    <w:p w14:paraId="572D66A3" w14:textId="77777777" w:rsidR="00767515" w:rsidRPr="00EB2101" w:rsidRDefault="00767515" w:rsidP="00EB2101">
      <w:pPr>
        <w:pStyle w:val="next"/>
        <w:numPr>
          <w:ilvl w:val="0"/>
          <w:numId w:val="10"/>
        </w:numPr>
        <w:spacing w:after="0"/>
        <w:ind w:hanging="720"/>
        <w:rPr>
          <w:szCs w:val="24"/>
        </w:rPr>
      </w:pPr>
      <w:r>
        <w:rPr>
          <w:szCs w:val="24"/>
        </w:rPr>
        <w:t>Where the grievance concerns the line manager, employees should discuss the matter with the next line of management.</w:t>
      </w:r>
    </w:p>
    <w:p w14:paraId="03C75D86" w14:textId="77777777" w:rsidR="00EB2101" w:rsidRPr="00EB2101" w:rsidRDefault="00EB2101" w:rsidP="00EB2101">
      <w:pPr>
        <w:numPr>
          <w:ilvl w:val="0"/>
          <w:numId w:val="10"/>
        </w:numPr>
        <w:spacing w:line="240" w:lineRule="auto"/>
        <w:ind w:hanging="720"/>
        <w:rPr>
          <w:rFonts w:cs="Arial"/>
          <w:sz w:val="24"/>
        </w:rPr>
      </w:pPr>
      <w:r w:rsidRPr="00EB2101">
        <w:rPr>
          <w:rFonts w:cs="Arial"/>
          <w:sz w:val="24"/>
        </w:rPr>
        <w:t xml:space="preserve">If the informal approach does not resolve the </w:t>
      </w:r>
      <w:proofErr w:type="gramStart"/>
      <w:r w:rsidRPr="00EB2101">
        <w:rPr>
          <w:rFonts w:cs="Arial"/>
          <w:sz w:val="24"/>
        </w:rPr>
        <w:t>concern</w:t>
      </w:r>
      <w:proofErr w:type="gramEnd"/>
      <w:r w:rsidRPr="00EB2101">
        <w:rPr>
          <w:rFonts w:cs="Arial"/>
          <w:sz w:val="24"/>
        </w:rPr>
        <w:t xml:space="preserve"> then the employee should raise the matter formally in writing stating the nature of their grievance and the expected resolution. </w:t>
      </w:r>
    </w:p>
    <w:p w14:paraId="125B9D26" w14:textId="77777777" w:rsidR="00EB2101" w:rsidRPr="00EB2101" w:rsidRDefault="00EB2101" w:rsidP="00EB2101">
      <w:pPr>
        <w:numPr>
          <w:ilvl w:val="0"/>
          <w:numId w:val="10"/>
        </w:numPr>
        <w:spacing w:line="240" w:lineRule="auto"/>
        <w:ind w:hanging="720"/>
        <w:rPr>
          <w:rFonts w:cs="Arial"/>
          <w:sz w:val="24"/>
        </w:rPr>
      </w:pPr>
      <w:r w:rsidRPr="00EB2101">
        <w:rPr>
          <w:rFonts w:cs="Arial"/>
          <w:sz w:val="24"/>
        </w:rPr>
        <w:t xml:space="preserve">Within </w:t>
      </w:r>
      <w:r w:rsidR="005144EC">
        <w:rPr>
          <w:rFonts w:cs="Arial"/>
          <w:sz w:val="24"/>
        </w:rPr>
        <w:t>5</w:t>
      </w:r>
      <w:r w:rsidR="00B228E6">
        <w:rPr>
          <w:rFonts w:cs="Arial"/>
          <w:sz w:val="24"/>
        </w:rPr>
        <w:t xml:space="preserve"> </w:t>
      </w:r>
      <w:r w:rsidR="00894049">
        <w:rPr>
          <w:rFonts w:cs="Arial"/>
          <w:sz w:val="24"/>
        </w:rPr>
        <w:t xml:space="preserve">working </w:t>
      </w:r>
      <w:r w:rsidR="00894049" w:rsidRPr="00EB2101">
        <w:rPr>
          <w:rFonts w:cs="Arial"/>
          <w:sz w:val="24"/>
        </w:rPr>
        <w:t>days</w:t>
      </w:r>
      <w:r w:rsidRPr="00EB2101">
        <w:rPr>
          <w:rFonts w:cs="Arial"/>
          <w:sz w:val="24"/>
        </w:rPr>
        <w:t xml:space="preserve"> of receipt of the letter the manager will arrange a formal meeting during which the grievance will be considered.  </w:t>
      </w:r>
    </w:p>
    <w:p w14:paraId="5FA86882" w14:textId="77777777" w:rsidR="00EB2101" w:rsidRPr="007008A5" w:rsidRDefault="00CB192A" w:rsidP="00EB2101">
      <w:pPr>
        <w:numPr>
          <w:ilvl w:val="0"/>
          <w:numId w:val="10"/>
        </w:numPr>
        <w:spacing w:line="240" w:lineRule="auto"/>
        <w:ind w:hanging="720"/>
        <w:rPr>
          <w:rFonts w:cs="Arial"/>
          <w:sz w:val="24"/>
        </w:rPr>
      </w:pPr>
      <w:r>
        <w:rPr>
          <w:rFonts w:cs="Arial"/>
          <w:sz w:val="24"/>
        </w:rPr>
        <w:t xml:space="preserve">Within </w:t>
      </w:r>
      <w:r w:rsidR="00B228E6">
        <w:rPr>
          <w:rFonts w:cs="Arial"/>
          <w:sz w:val="24"/>
        </w:rPr>
        <w:t>5 working days</w:t>
      </w:r>
      <w:r w:rsidR="00741FD3">
        <w:rPr>
          <w:rFonts w:cs="Arial"/>
          <w:sz w:val="24"/>
        </w:rPr>
        <w:t xml:space="preserve"> of the formal meeting</w:t>
      </w:r>
      <w:r>
        <w:rPr>
          <w:rFonts w:cs="Arial"/>
          <w:sz w:val="24"/>
        </w:rPr>
        <w:t xml:space="preserve"> t</w:t>
      </w:r>
      <w:r w:rsidR="00EB2101" w:rsidRPr="007008A5">
        <w:rPr>
          <w:rFonts w:cs="Arial"/>
          <w:sz w:val="24"/>
        </w:rPr>
        <w:t>he manager will write to the employee advising them of the outcome of the meeting and outlining the next step including their right of appeal against the decision</w:t>
      </w:r>
      <w:r>
        <w:rPr>
          <w:rFonts w:cs="Arial"/>
          <w:sz w:val="24"/>
        </w:rPr>
        <w:t>.  Appeal</w:t>
      </w:r>
      <w:r w:rsidR="00741FD3">
        <w:rPr>
          <w:rFonts w:cs="Arial"/>
          <w:sz w:val="24"/>
        </w:rPr>
        <w:t>s</w:t>
      </w:r>
      <w:r>
        <w:rPr>
          <w:rFonts w:cs="Arial"/>
          <w:sz w:val="24"/>
        </w:rPr>
        <w:t xml:space="preserve"> </w:t>
      </w:r>
      <w:r w:rsidR="00424778">
        <w:rPr>
          <w:rFonts w:cs="Arial"/>
          <w:sz w:val="24"/>
        </w:rPr>
        <w:t xml:space="preserve">are to be </w:t>
      </w:r>
      <w:r>
        <w:rPr>
          <w:rFonts w:cs="Arial"/>
          <w:sz w:val="24"/>
        </w:rPr>
        <w:t>lodged</w:t>
      </w:r>
      <w:r w:rsidR="00EB2101" w:rsidRPr="007008A5">
        <w:rPr>
          <w:rFonts w:cs="Arial"/>
          <w:sz w:val="24"/>
        </w:rPr>
        <w:t xml:space="preserve"> within </w:t>
      </w:r>
      <w:r w:rsidR="00B228E6">
        <w:rPr>
          <w:rFonts w:cs="Arial"/>
          <w:sz w:val="24"/>
        </w:rPr>
        <w:t>5 working days</w:t>
      </w:r>
      <w:r w:rsidR="00424778">
        <w:rPr>
          <w:rFonts w:cs="Arial"/>
          <w:sz w:val="24"/>
        </w:rPr>
        <w:t>.</w:t>
      </w:r>
      <w:r w:rsidR="00EB2101" w:rsidRPr="007008A5">
        <w:rPr>
          <w:rFonts w:cs="Arial"/>
          <w:sz w:val="24"/>
        </w:rPr>
        <w:t xml:space="preserve"> </w:t>
      </w:r>
    </w:p>
    <w:p w14:paraId="5ABE3BC9" w14:textId="77777777" w:rsidR="00EB2101" w:rsidRPr="00EB2101" w:rsidRDefault="00EB2101" w:rsidP="00EB2101">
      <w:pPr>
        <w:numPr>
          <w:ilvl w:val="0"/>
          <w:numId w:val="10"/>
        </w:numPr>
        <w:spacing w:line="240" w:lineRule="auto"/>
        <w:ind w:hanging="720"/>
        <w:rPr>
          <w:rFonts w:cs="Arial"/>
          <w:sz w:val="24"/>
        </w:rPr>
      </w:pPr>
      <w:r w:rsidRPr="00EB2101">
        <w:rPr>
          <w:rFonts w:cs="Arial"/>
          <w:sz w:val="24"/>
        </w:rPr>
        <w:t xml:space="preserve"> Within </w:t>
      </w:r>
      <w:r w:rsidR="00B228E6">
        <w:rPr>
          <w:rFonts w:cs="Arial"/>
          <w:sz w:val="24"/>
        </w:rPr>
        <w:t xml:space="preserve">10 working </w:t>
      </w:r>
      <w:r w:rsidRPr="00EB2101">
        <w:rPr>
          <w:rFonts w:cs="Arial"/>
          <w:sz w:val="24"/>
        </w:rPr>
        <w:t xml:space="preserve">days of receiving the appeal letter an appeal meeting will take place.  </w:t>
      </w:r>
    </w:p>
    <w:p w14:paraId="4F0871D3" w14:textId="77777777" w:rsidR="00EB2101" w:rsidRPr="00EB2101" w:rsidRDefault="00EB2101" w:rsidP="00EB2101">
      <w:pPr>
        <w:numPr>
          <w:ilvl w:val="0"/>
          <w:numId w:val="10"/>
        </w:numPr>
        <w:spacing w:line="240" w:lineRule="auto"/>
        <w:ind w:hanging="720"/>
        <w:rPr>
          <w:rFonts w:cs="Arial"/>
          <w:sz w:val="24"/>
        </w:rPr>
      </w:pPr>
      <w:r w:rsidRPr="00EB2101">
        <w:rPr>
          <w:rFonts w:cs="Arial"/>
          <w:sz w:val="24"/>
        </w:rPr>
        <w:t xml:space="preserve">The outcome of the appeal meeting will be formally notified to the employee in writing within </w:t>
      </w:r>
      <w:r w:rsidR="00A853D3">
        <w:rPr>
          <w:rFonts w:cs="Arial"/>
          <w:sz w:val="24"/>
        </w:rPr>
        <w:t>5 working</w:t>
      </w:r>
      <w:r w:rsidRPr="00EB2101">
        <w:rPr>
          <w:rFonts w:cs="Arial"/>
          <w:sz w:val="24"/>
        </w:rPr>
        <w:t xml:space="preserve"> days.</w:t>
      </w:r>
    </w:p>
    <w:p w14:paraId="12038366" w14:textId="77777777" w:rsidR="00EB2101" w:rsidRDefault="00EB2101" w:rsidP="00EB2101">
      <w:pPr>
        <w:numPr>
          <w:ilvl w:val="0"/>
          <w:numId w:val="10"/>
        </w:numPr>
        <w:spacing w:line="240" w:lineRule="auto"/>
        <w:ind w:hanging="720"/>
        <w:rPr>
          <w:rFonts w:cs="Arial"/>
          <w:sz w:val="24"/>
        </w:rPr>
      </w:pPr>
      <w:r w:rsidRPr="00EB2101">
        <w:rPr>
          <w:rFonts w:cs="Arial"/>
          <w:sz w:val="24"/>
        </w:rPr>
        <w:t>There is no further right of appeal.</w:t>
      </w:r>
    </w:p>
    <w:p w14:paraId="2BD48811" w14:textId="77777777" w:rsidR="00EA63F1" w:rsidRPr="00EB2101" w:rsidRDefault="00EA63F1" w:rsidP="00EA63F1">
      <w:pPr>
        <w:spacing w:line="240" w:lineRule="auto"/>
        <w:rPr>
          <w:rFonts w:cs="Arial"/>
          <w:sz w:val="24"/>
        </w:rPr>
      </w:pPr>
    </w:p>
    <w:p w14:paraId="1374CDDE" w14:textId="77777777" w:rsidR="00EB2101" w:rsidRDefault="00EB2101" w:rsidP="00EB2101">
      <w:pPr>
        <w:rPr>
          <w:rFonts w:cs="Arial"/>
          <w:sz w:val="24"/>
        </w:rPr>
      </w:pPr>
      <w:r w:rsidRPr="00EB2101">
        <w:rPr>
          <w:rFonts w:cs="Arial"/>
          <w:sz w:val="24"/>
        </w:rPr>
        <w:t xml:space="preserve">Should further clarification be required please contact </w:t>
      </w:r>
      <w:r w:rsidR="002948D7">
        <w:rPr>
          <w:rFonts w:cs="Arial"/>
          <w:sz w:val="24"/>
        </w:rPr>
        <w:t>People Management</w:t>
      </w:r>
      <w:r w:rsidR="0053432D">
        <w:rPr>
          <w:rFonts w:cs="Arial"/>
          <w:sz w:val="24"/>
        </w:rPr>
        <w:t>/School HR provider/Diocesan Officer</w:t>
      </w:r>
      <w:r w:rsidRPr="00EB2101">
        <w:rPr>
          <w:rFonts w:cs="Arial"/>
          <w:sz w:val="24"/>
        </w:rPr>
        <w:t xml:space="preserve">. </w:t>
      </w:r>
    </w:p>
    <w:p w14:paraId="6F1BC146" w14:textId="77777777" w:rsidR="00CB192A" w:rsidRDefault="00CB192A" w:rsidP="00955B37">
      <w:pPr>
        <w:pStyle w:val="SubHead"/>
        <w:rPr>
          <w:rFonts w:ascii="Arial" w:hAnsi="Arial" w:cs="Arial"/>
          <w:b w:val="0"/>
          <w:bCs/>
          <w:sz w:val="24"/>
          <w:szCs w:val="24"/>
        </w:rPr>
      </w:pPr>
    </w:p>
    <w:p w14:paraId="16D2843B" w14:textId="77777777" w:rsidR="00955B37" w:rsidRPr="00C60A17" w:rsidRDefault="00955B37" w:rsidP="00955B37">
      <w:pPr>
        <w:pStyle w:val="SubHead"/>
        <w:rPr>
          <w:rFonts w:ascii="Arial" w:hAnsi="Arial" w:cs="Arial"/>
          <w:b w:val="0"/>
          <w:bCs/>
          <w:sz w:val="24"/>
          <w:szCs w:val="24"/>
        </w:rPr>
      </w:pPr>
      <w:r w:rsidRPr="00C60A17">
        <w:rPr>
          <w:rFonts w:ascii="Arial" w:hAnsi="Arial" w:cs="Arial"/>
          <w:b w:val="0"/>
          <w:bCs/>
          <w:sz w:val="24"/>
          <w:szCs w:val="24"/>
        </w:rPr>
        <w:t>For Schools:</w:t>
      </w:r>
    </w:p>
    <w:p w14:paraId="25279132" w14:textId="77777777" w:rsidR="00955B37" w:rsidRPr="00C60A17" w:rsidRDefault="00955B37" w:rsidP="00955B37">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55B37" w:rsidRPr="00955B37" w14:paraId="15E02FB4" w14:textId="77777777" w:rsidTr="00211E63">
        <w:tc>
          <w:tcPr>
            <w:tcW w:w="4984" w:type="dxa"/>
            <w:shd w:val="clear" w:color="auto" w:fill="auto"/>
          </w:tcPr>
          <w:p w14:paraId="79F9E2C2" w14:textId="77777777" w:rsidR="00955B37" w:rsidRPr="00955B37" w:rsidRDefault="00955B37" w:rsidP="00211E63">
            <w:pPr>
              <w:ind w:right="1"/>
              <w:rPr>
                <w:rFonts w:cs="Arial"/>
                <w:sz w:val="24"/>
              </w:rPr>
            </w:pPr>
            <w:r w:rsidRPr="00955B37">
              <w:rPr>
                <w:rFonts w:cs="Arial"/>
                <w:sz w:val="24"/>
              </w:rPr>
              <w:t>Name of School:</w:t>
            </w:r>
          </w:p>
        </w:tc>
        <w:tc>
          <w:tcPr>
            <w:tcW w:w="4984" w:type="dxa"/>
            <w:shd w:val="clear" w:color="auto" w:fill="auto"/>
          </w:tcPr>
          <w:p w14:paraId="027D2424" w14:textId="77777777" w:rsidR="00955B37" w:rsidRPr="00955B37" w:rsidRDefault="00955B37" w:rsidP="00211E63">
            <w:pPr>
              <w:pStyle w:val="SubHead"/>
              <w:rPr>
                <w:rFonts w:ascii="Arial" w:hAnsi="Arial" w:cs="Arial"/>
                <w:b w:val="0"/>
                <w:bCs/>
                <w:sz w:val="24"/>
                <w:szCs w:val="24"/>
              </w:rPr>
            </w:pPr>
          </w:p>
        </w:tc>
      </w:tr>
      <w:tr w:rsidR="00955B37" w:rsidRPr="00955B37" w14:paraId="555EAB30" w14:textId="77777777" w:rsidTr="00211E63">
        <w:tc>
          <w:tcPr>
            <w:tcW w:w="4984" w:type="dxa"/>
            <w:shd w:val="clear" w:color="auto" w:fill="auto"/>
          </w:tcPr>
          <w:p w14:paraId="5492CFD4" w14:textId="77777777" w:rsidR="00955B37" w:rsidRPr="00955B37" w:rsidRDefault="00955B37" w:rsidP="00211E63">
            <w:pPr>
              <w:ind w:right="1"/>
              <w:rPr>
                <w:rFonts w:cs="Arial"/>
                <w:sz w:val="24"/>
              </w:rPr>
            </w:pPr>
            <w:r w:rsidRPr="00955B37">
              <w:rPr>
                <w:rFonts w:cs="Arial"/>
                <w:sz w:val="24"/>
              </w:rPr>
              <w:t>Date by which School have adopted procedure:</w:t>
            </w:r>
          </w:p>
        </w:tc>
        <w:tc>
          <w:tcPr>
            <w:tcW w:w="4984" w:type="dxa"/>
            <w:shd w:val="clear" w:color="auto" w:fill="auto"/>
          </w:tcPr>
          <w:p w14:paraId="1F3BD4C7" w14:textId="77777777" w:rsidR="00955B37" w:rsidRPr="00955B37" w:rsidRDefault="00955B37" w:rsidP="00211E63">
            <w:pPr>
              <w:pStyle w:val="SubHead"/>
              <w:ind w:firstLine="720"/>
              <w:rPr>
                <w:rFonts w:ascii="Arial" w:hAnsi="Arial" w:cs="Arial"/>
                <w:b w:val="0"/>
                <w:bCs/>
                <w:sz w:val="24"/>
                <w:szCs w:val="24"/>
              </w:rPr>
            </w:pPr>
          </w:p>
        </w:tc>
      </w:tr>
      <w:tr w:rsidR="007A0419" w:rsidRPr="00955B37" w14:paraId="64FA8EE1" w14:textId="77777777" w:rsidTr="00211E63">
        <w:tc>
          <w:tcPr>
            <w:tcW w:w="4984" w:type="dxa"/>
            <w:shd w:val="clear" w:color="auto" w:fill="auto"/>
          </w:tcPr>
          <w:p w14:paraId="2BDA228F" w14:textId="77777777" w:rsidR="007A0419" w:rsidRPr="00955B37" w:rsidRDefault="007A0419" w:rsidP="00211E63">
            <w:pPr>
              <w:ind w:right="1"/>
              <w:rPr>
                <w:rFonts w:cs="Arial"/>
                <w:sz w:val="24"/>
              </w:rPr>
            </w:pPr>
            <w:r>
              <w:rPr>
                <w:rFonts w:cs="Arial"/>
                <w:sz w:val="24"/>
              </w:rPr>
              <w:t>Signature of Chair of Governors</w:t>
            </w:r>
          </w:p>
        </w:tc>
        <w:tc>
          <w:tcPr>
            <w:tcW w:w="4984" w:type="dxa"/>
            <w:shd w:val="clear" w:color="auto" w:fill="auto"/>
          </w:tcPr>
          <w:p w14:paraId="6A6CA4C8" w14:textId="77777777" w:rsidR="007A0419" w:rsidRPr="00955B37" w:rsidRDefault="007A0419" w:rsidP="00211E63">
            <w:pPr>
              <w:pStyle w:val="SubHead"/>
              <w:ind w:firstLine="720"/>
              <w:rPr>
                <w:rFonts w:ascii="Arial" w:hAnsi="Arial" w:cs="Arial"/>
                <w:b w:val="0"/>
                <w:bCs/>
                <w:sz w:val="24"/>
                <w:szCs w:val="24"/>
              </w:rPr>
            </w:pPr>
          </w:p>
        </w:tc>
      </w:tr>
    </w:tbl>
    <w:p w14:paraId="7B484219" w14:textId="6DBF6AB7" w:rsidR="00955B37" w:rsidRDefault="00955B37" w:rsidP="006A2DCC">
      <w:pPr>
        <w:rPr>
          <w:rFonts w:cs="Arial"/>
          <w:b/>
          <w:bCs/>
          <w:sz w:val="24"/>
          <w:lang w:eastAsia="en-US"/>
        </w:rPr>
      </w:pPr>
    </w:p>
    <w:p w14:paraId="636DDAAD" w14:textId="086B03C8" w:rsidR="00D70507" w:rsidRDefault="00D70507" w:rsidP="006A2DCC">
      <w:pPr>
        <w:rPr>
          <w:rFonts w:cs="Arial"/>
          <w:b/>
          <w:bCs/>
          <w:sz w:val="24"/>
          <w:lang w:eastAsia="en-US"/>
        </w:rPr>
      </w:pPr>
    </w:p>
    <w:p w14:paraId="0C7CB679" w14:textId="2770F6E2" w:rsidR="00D70507" w:rsidRDefault="00D70507" w:rsidP="006A2DCC">
      <w:pPr>
        <w:rPr>
          <w:rFonts w:cs="Arial"/>
          <w:b/>
          <w:bCs/>
          <w:sz w:val="24"/>
          <w:lang w:eastAsia="en-US"/>
        </w:rPr>
      </w:pPr>
    </w:p>
    <w:p w14:paraId="33BBF50C" w14:textId="4CB4A8FF" w:rsidR="00D70507" w:rsidRDefault="00D70507" w:rsidP="006A2DCC">
      <w:pPr>
        <w:rPr>
          <w:rFonts w:cs="Arial"/>
          <w:b/>
          <w:bCs/>
          <w:sz w:val="24"/>
          <w:lang w:eastAsia="en-US"/>
        </w:rPr>
      </w:pPr>
    </w:p>
    <w:p w14:paraId="49C41E18" w14:textId="03C3684C" w:rsidR="00D70507" w:rsidRDefault="00D70507" w:rsidP="006A2DCC">
      <w:pPr>
        <w:rPr>
          <w:rFonts w:cs="Arial"/>
          <w:b/>
          <w:bCs/>
          <w:sz w:val="24"/>
          <w:lang w:eastAsia="en-US"/>
        </w:rPr>
      </w:pPr>
    </w:p>
    <w:p w14:paraId="7A84DC76" w14:textId="560A8530" w:rsidR="00D70507" w:rsidRDefault="00D70507" w:rsidP="006A2DCC">
      <w:pPr>
        <w:rPr>
          <w:rFonts w:cs="Arial"/>
          <w:b/>
          <w:bCs/>
          <w:sz w:val="24"/>
          <w:lang w:eastAsia="en-US"/>
        </w:rPr>
      </w:pPr>
    </w:p>
    <w:p w14:paraId="6CA4790C" w14:textId="7CC4AFCD" w:rsidR="00D70507" w:rsidRDefault="00D70507" w:rsidP="006A2DCC">
      <w:pPr>
        <w:rPr>
          <w:rFonts w:cs="Arial"/>
          <w:b/>
          <w:bCs/>
          <w:sz w:val="24"/>
          <w:lang w:eastAsia="en-US"/>
        </w:rPr>
      </w:pPr>
    </w:p>
    <w:p w14:paraId="209941C9" w14:textId="327D8EAB" w:rsidR="00D70507" w:rsidRDefault="00D70507" w:rsidP="006A2DCC">
      <w:pPr>
        <w:rPr>
          <w:rFonts w:cs="Arial"/>
          <w:b/>
          <w:bCs/>
          <w:sz w:val="24"/>
          <w:lang w:eastAsia="en-US"/>
        </w:rPr>
      </w:pPr>
    </w:p>
    <w:p w14:paraId="15D6F703" w14:textId="72CEED1A" w:rsidR="00D70507" w:rsidRDefault="00D70507" w:rsidP="006A2DCC">
      <w:pPr>
        <w:rPr>
          <w:rFonts w:cs="Arial"/>
          <w:b/>
          <w:bCs/>
          <w:sz w:val="24"/>
          <w:lang w:eastAsia="en-US"/>
        </w:rPr>
      </w:pPr>
    </w:p>
    <w:p w14:paraId="076AF56F" w14:textId="2D5667E3" w:rsidR="00D70507" w:rsidRDefault="00D70507" w:rsidP="006A2DCC">
      <w:pPr>
        <w:rPr>
          <w:rFonts w:cs="Arial"/>
          <w:b/>
          <w:bCs/>
          <w:sz w:val="24"/>
          <w:lang w:eastAsia="en-US"/>
        </w:rPr>
      </w:pPr>
    </w:p>
    <w:p w14:paraId="66DC2AA8" w14:textId="77777777" w:rsidR="00D70507" w:rsidRDefault="00D70507" w:rsidP="006A2DCC">
      <w:pPr>
        <w:rPr>
          <w:rFonts w:cs="Arial"/>
          <w:b/>
          <w:bCs/>
          <w:sz w:val="24"/>
          <w:lang w:eastAsia="en-US"/>
        </w:rPr>
      </w:pPr>
    </w:p>
    <w:p w14:paraId="42918E7F" w14:textId="275D5BE7" w:rsidR="0014248A" w:rsidRDefault="0014248A" w:rsidP="0014248A">
      <w:pPr>
        <w:pStyle w:val="SubHead"/>
        <w:rPr>
          <w:rFonts w:ascii="Arial" w:hAnsi="Arial" w:cs="Arial"/>
          <w:bCs/>
          <w:sz w:val="24"/>
        </w:rPr>
      </w:pPr>
    </w:p>
    <w:p w14:paraId="439B83D6" w14:textId="401D7731" w:rsidR="00D70507" w:rsidRDefault="00D70507" w:rsidP="0014248A">
      <w:pPr>
        <w:pStyle w:val="SubHead"/>
        <w:rPr>
          <w:rFonts w:ascii="Arial" w:hAnsi="Arial" w:cs="Arial"/>
          <w:bCs/>
          <w:sz w:val="24"/>
        </w:rPr>
      </w:pPr>
    </w:p>
    <w:p w14:paraId="45727375" w14:textId="52C4357B" w:rsidR="00D70507" w:rsidRDefault="00D70507" w:rsidP="0014248A">
      <w:pPr>
        <w:pStyle w:val="SubHead"/>
        <w:rPr>
          <w:rFonts w:ascii="Arial" w:hAnsi="Arial" w:cs="Arial"/>
          <w:bCs/>
          <w:sz w:val="24"/>
        </w:rPr>
      </w:pPr>
    </w:p>
    <w:p w14:paraId="4C4491B0" w14:textId="7D95FD40" w:rsidR="00D70507" w:rsidRDefault="00D70507" w:rsidP="0014248A">
      <w:pPr>
        <w:pStyle w:val="SubHead"/>
        <w:rPr>
          <w:rFonts w:ascii="Arial" w:hAnsi="Arial" w:cs="Arial"/>
          <w:bCs/>
          <w:sz w:val="24"/>
        </w:rPr>
      </w:pPr>
    </w:p>
    <w:p w14:paraId="7E218B2A" w14:textId="67E4C177" w:rsidR="00D70507" w:rsidRDefault="00D70507" w:rsidP="0014248A">
      <w:pPr>
        <w:pStyle w:val="SubHead"/>
        <w:rPr>
          <w:rFonts w:ascii="Arial" w:hAnsi="Arial" w:cs="Arial"/>
          <w:bCs/>
          <w:sz w:val="24"/>
        </w:rPr>
      </w:pPr>
    </w:p>
    <w:p w14:paraId="4DDEF222" w14:textId="7CFBDE83" w:rsidR="00D70507" w:rsidRDefault="00D70507" w:rsidP="0014248A">
      <w:pPr>
        <w:pStyle w:val="SubHead"/>
        <w:rPr>
          <w:rFonts w:ascii="Arial" w:hAnsi="Arial" w:cs="Arial"/>
          <w:bCs/>
          <w:sz w:val="24"/>
        </w:rPr>
      </w:pPr>
    </w:p>
    <w:p w14:paraId="65943176" w14:textId="013A6F09" w:rsidR="00D70507" w:rsidRDefault="00D70507" w:rsidP="0014248A">
      <w:pPr>
        <w:pStyle w:val="SubHead"/>
        <w:rPr>
          <w:rFonts w:ascii="Arial" w:hAnsi="Arial" w:cs="Arial"/>
          <w:bCs/>
          <w:sz w:val="24"/>
        </w:rPr>
      </w:pPr>
    </w:p>
    <w:p w14:paraId="5FCB67EB" w14:textId="69248F88" w:rsidR="00D70507" w:rsidRDefault="00D70507" w:rsidP="0014248A">
      <w:pPr>
        <w:pStyle w:val="SubHead"/>
        <w:rPr>
          <w:rFonts w:ascii="Arial" w:hAnsi="Arial" w:cs="Arial"/>
          <w:bCs/>
          <w:sz w:val="24"/>
        </w:rPr>
      </w:pPr>
    </w:p>
    <w:p w14:paraId="3AA34087" w14:textId="77777777" w:rsidR="00D70507" w:rsidRDefault="00D70507" w:rsidP="0014248A">
      <w:pPr>
        <w:pStyle w:val="SubHead"/>
        <w:rPr>
          <w:rFonts w:ascii="Arial" w:hAnsi="Arial" w:cs="Arial"/>
          <w:bCs/>
          <w:sz w:val="24"/>
        </w:rPr>
      </w:pPr>
    </w:p>
    <w:p w14:paraId="646E7427" w14:textId="7C6AF493" w:rsidR="00D70507" w:rsidRDefault="00D70507" w:rsidP="0014248A">
      <w:pPr>
        <w:pStyle w:val="SubHead"/>
        <w:rPr>
          <w:rFonts w:ascii="Arial" w:hAnsi="Arial" w:cs="Arial"/>
          <w:bCs/>
          <w:sz w:val="24"/>
        </w:rPr>
      </w:pPr>
    </w:p>
    <w:p w14:paraId="2E35A7A3" w14:textId="11448B5F" w:rsidR="00D70507" w:rsidRPr="00F91AD5" w:rsidRDefault="00D70507" w:rsidP="00D70507">
      <w:pPr>
        <w:pStyle w:val="Heading1"/>
        <w:rPr>
          <w:color w:val="26A699"/>
          <w:sz w:val="28"/>
        </w:rPr>
      </w:pPr>
      <w:r w:rsidRPr="00F91AD5">
        <w:rPr>
          <w:color w:val="26A699"/>
        </w:rPr>
        <w:t>Appendix 1 - Guidance</w:t>
      </w:r>
    </w:p>
    <w:p w14:paraId="0DCBE6AA" w14:textId="77777777" w:rsidR="00D70507" w:rsidRDefault="00D70507" w:rsidP="0014248A">
      <w:pPr>
        <w:pStyle w:val="SubHead"/>
        <w:rPr>
          <w:rFonts w:ascii="Arial" w:hAnsi="Arial" w:cs="Arial"/>
          <w:bCs/>
          <w:sz w:val="24"/>
        </w:rPr>
      </w:pPr>
    </w:p>
    <w:p w14:paraId="651471C1" w14:textId="141D56AE" w:rsidR="0014248A" w:rsidRPr="00F91AD5" w:rsidRDefault="0014248A" w:rsidP="0014248A">
      <w:pPr>
        <w:pStyle w:val="SubHead"/>
        <w:rPr>
          <w:rFonts w:ascii="Arial Black" w:hAnsi="Arial Black" w:cs="Arial"/>
          <w:b w:val="0"/>
          <w:bCs/>
          <w:color w:val="26A699"/>
          <w:szCs w:val="28"/>
        </w:rPr>
      </w:pPr>
      <w:r w:rsidRPr="00F91AD5">
        <w:rPr>
          <w:rFonts w:ascii="Arial Black" w:hAnsi="Arial Black" w:cs="Arial"/>
          <w:b w:val="0"/>
          <w:bCs/>
          <w:color w:val="26A699"/>
          <w:szCs w:val="28"/>
        </w:rPr>
        <w:t>Contents</w:t>
      </w:r>
    </w:p>
    <w:p w14:paraId="5C5CEE3A" w14:textId="77777777" w:rsidR="0014248A" w:rsidRDefault="0014248A" w:rsidP="0014248A">
      <w:pPr>
        <w:pStyle w:val="SubHead"/>
        <w:rPr>
          <w:rFonts w:ascii="Arial Black" w:hAnsi="Arial Black" w:cs="Arial"/>
          <w:b w:val="0"/>
          <w:bCs/>
          <w:color w:val="0082AA"/>
          <w:szCs w:val="28"/>
        </w:rPr>
      </w:pPr>
    </w:p>
    <w:p w14:paraId="742BFD3C" w14:textId="77777777" w:rsidR="0003611B" w:rsidRDefault="0014248A">
      <w:pPr>
        <w:pStyle w:val="TOC1"/>
        <w:rPr>
          <w:rFonts w:asciiTheme="minorHAnsi" w:eastAsiaTheme="minorEastAsia" w:hAnsiTheme="minorHAnsi" w:cstheme="minorBidi"/>
          <w:b w:val="0"/>
          <w:noProof/>
          <w:sz w:val="22"/>
          <w:szCs w:val="22"/>
        </w:rPr>
      </w:pPr>
      <w:r w:rsidRPr="004F419A">
        <w:rPr>
          <w:rFonts w:cs="Arial"/>
          <w:sz w:val="24"/>
        </w:rPr>
        <w:fldChar w:fldCharType="begin"/>
      </w:r>
      <w:r w:rsidRPr="004F419A">
        <w:rPr>
          <w:rFonts w:cs="Arial"/>
          <w:sz w:val="24"/>
        </w:rPr>
        <w:instrText xml:space="preserve"> TOC \o "1-3" \h \z \u </w:instrText>
      </w:r>
      <w:r w:rsidRPr="004F419A">
        <w:rPr>
          <w:rFonts w:cs="Arial"/>
          <w:sz w:val="24"/>
        </w:rPr>
        <w:fldChar w:fldCharType="separate"/>
      </w:r>
      <w:hyperlink r:id="rId11" w:anchor="_Toc422923252" w:history="1">
        <w:r w:rsidR="0003611B" w:rsidRPr="000211AE">
          <w:rPr>
            <w:rStyle w:val="Hyperlink"/>
            <w:noProof/>
          </w:rPr>
          <w:t>Appendix 1 Guidance</w:t>
        </w:r>
        <w:r w:rsidR="0003611B">
          <w:rPr>
            <w:noProof/>
            <w:webHidden/>
          </w:rPr>
          <w:tab/>
        </w:r>
        <w:r w:rsidR="0003611B">
          <w:rPr>
            <w:noProof/>
            <w:webHidden/>
          </w:rPr>
          <w:fldChar w:fldCharType="begin"/>
        </w:r>
        <w:r w:rsidR="0003611B">
          <w:rPr>
            <w:noProof/>
            <w:webHidden/>
          </w:rPr>
          <w:instrText xml:space="preserve"> PAGEREF _Toc422923252 \h </w:instrText>
        </w:r>
        <w:r w:rsidR="0003611B">
          <w:rPr>
            <w:noProof/>
            <w:webHidden/>
          </w:rPr>
        </w:r>
        <w:r w:rsidR="0003611B">
          <w:rPr>
            <w:noProof/>
            <w:webHidden/>
          </w:rPr>
          <w:fldChar w:fldCharType="separate"/>
        </w:r>
        <w:r w:rsidR="0003611B">
          <w:rPr>
            <w:noProof/>
            <w:webHidden/>
          </w:rPr>
          <w:t>3</w:t>
        </w:r>
        <w:r w:rsidR="0003611B">
          <w:rPr>
            <w:noProof/>
            <w:webHidden/>
          </w:rPr>
          <w:fldChar w:fldCharType="end"/>
        </w:r>
      </w:hyperlink>
    </w:p>
    <w:p w14:paraId="569EE2A7" w14:textId="77777777" w:rsidR="0003611B" w:rsidRDefault="00F91AD5">
      <w:pPr>
        <w:pStyle w:val="TOC1"/>
        <w:rPr>
          <w:rFonts w:asciiTheme="minorHAnsi" w:eastAsiaTheme="minorEastAsia" w:hAnsiTheme="minorHAnsi" w:cstheme="minorBidi"/>
          <w:b w:val="0"/>
          <w:noProof/>
          <w:sz w:val="22"/>
          <w:szCs w:val="22"/>
        </w:rPr>
      </w:pPr>
      <w:hyperlink w:anchor="_Toc422923253" w:history="1">
        <w:r w:rsidR="0003611B" w:rsidRPr="000211AE">
          <w:rPr>
            <w:rStyle w:val="Hyperlink"/>
            <w:rFonts w:ascii="Arial Black" w:hAnsi="Arial Black"/>
            <w:noProof/>
          </w:rPr>
          <w:t>1.</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Introduction</w:t>
        </w:r>
        <w:r w:rsidR="0003611B">
          <w:rPr>
            <w:noProof/>
            <w:webHidden/>
          </w:rPr>
          <w:tab/>
        </w:r>
        <w:r w:rsidR="0003611B">
          <w:rPr>
            <w:noProof/>
            <w:webHidden/>
          </w:rPr>
          <w:fldChar w:fldCharType="begin"/>
        </w:r>
        <w:r w:rsidR="0003611B">
          <w:rPr>
            <w:noProof/>
            <w:webHidden/>
          </w:rPr>
          <w:instrText xml:space="preserve"> PAGEREF _Toc422923253 \h </w:instrText>
        </w:r>
        <w:r w:rsidR="0003611B">
          <w:rPr>
            <w:noProof/>
            <w:webHidden/>
          </w:rPr>
        </w:r>
        <w:r w:rsidR="0003611B">
          <w:rPr>
            <w:noProof/>
            <w:webHidden/>
          </w:rPr>
          <w:fldChar w:fldCharType="separate"/>
        </w:r>
        <w:r w:rsidR="0003611B">
          <w:rPr>
            <w:noProof/>
            <w:webHidden/>
          </w:rPr>
          <w:t>4</w:t>
        </w:r>
        <w:r w:rsidR="0003611B">
          <w:rPr>
            <w:noProof/>
            <w:webHidden/>
          </w:rPr>
          <w:fldChar w:fldCharType="end"/>
        </w:r>
      </w:hyperlink>
    </w:p>
    <w:p w14:paraId="286A0440" w14:textId="77777777" w:rsidR="0003611B" w:rsidRDefault="00F91AD5">
      <w:pPr>
        <w:pStyle w:val="TOC1"/>
        <w:rPr>
          <w:rFonts w:asciiTheme="minorHAnsi" w:eastAsiaTheme="minorEastAsia" w:hAnsiTheme="minorHAnsi" w:cstheme="minorBidi"/>
          <w:b w:val="0"/>
          <w:noProof/>
          <w:sz w:val="22"/>
          <w:szCs w:val="22"/>
        </w:rPr>
      </w:pPr>
      <w:hyperlink w:anchor="_Toc422923254" w:history="1">
        <w:r w:rsidR="0003611B" w:rsidRPr="000211AE">
          <w:rPr>
            <w:rStyle w:val="Hyperlink"/>
            <w:rFonts w:ascii="Arial Black" w:hAnsi="Arial Black"/>
            <w:noProof/>
          </w:rPr>
          <w:t>2.</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Informal Discussions</w:t>
        </w:r>
        <w:r w:rsidR="0003611B">
          <w:rPr>
            <w:noProof/>
            <w:webHidden/>
          </w:rPr>
          <w:tab/>
        </w:r>
        <w:r w:rsidR="0003611B">
          <w:rPr>
            <w:noProof/>
            <w:webHidden/>
          </w:rPr>
          <w:fldChar w:fldCharType="begin"/>
        </w:r>
        <w:r w:rsidR="0003611B">
          <w:rPr>
            <w:noProof/>
            <w:webHidden/>
          </w:rPr>
          <w:instrText xml:space="preserve"> PAGEREF _Toc422923254 \h </w:instrText>
        </w:r>
        <w:r w:rsidR="0003611B">
          <w:rPr>
            <w:noProof/>
            <w:webHidden/>
          </w:rPr>
        </w:r>
        <w:r w:rsidR="0003611B">
          <w:rPr>
            <w:noProof/>
            <w:webHidden/>
          </w:rPr>
          <w:fldChar w:fldCharType="separate"/>
        </w:r>
        <w:r w:rsidR="0003611B">
          <w:rPr>
            <w:noProof/>
            <w:webHidden/>
          </w:rPr>
          <w:t>5</w:t>
        </w:r>
        <w:r w:rsidR="0003611B">
          <w:rPr>
            <w:noProof/>
            <w:webHidden/>
          </w:rPr>
          <w:fldChar w:fldCharType="end"/>
        </w:r>
      </w:hyperlink>
    </w:p>
    <w:p w14:paraId="0631CE17" w14:textId="77777777" w:rsidR="0003611B" w:rsidRDefault="00F91AD5">
      <w:pPr>
        <w:pStyle w:val="TOC1"/>
        <w:rPr>
          <w:rFonts w:asciiTheme="minorHAnsi" w:eastAsiaTheme="minorEastAsia" w:hAnsiTheme="minorHAnsi" w:cstheme="minorBidi"/>
          <w:b w:val="0"/>
          <w:noProof/>
          <w:sz w:val="22"/>
          <w:szCs w:val="22"/>
        </w:rPr>
      </w:pPr>
      <w:hyperlink w:anchor="_Toc422923255" w:history="1">
        <w:r w:rsidR="0003611B" w:rsidRPr="000211AE">
          <w:rPr>
            <w:rStyle w:val="Hyperlink"/>
            <w:rFonts w:ascii="Arial Black" w:hAnsi="Arial Black"/>
            <w:noProof/>
          </w:rPr>
          <w:t>3.</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Mediation/Facilitated Discussion</w:t>
        </w:r>
        <w:r w:rsidR="0003611B">
          <w:rPr>
            <w:noProof/>
            <w:webHidden/>
          </w:rPr>
          <w:tab/>
        </w:r>
        <w:r w:rsidR="0003611B">
          <w:rPr>
            <w:noProof/>
            <w:webHidden/>
          </w:rPr>
          <w:fldChar w:fldCharType="begin"/>
        </w:r>
        <w:r w:rsidR="0003611B">
          <w:rPr>
            <w:noProof/>
            <w:webHidden/>
          </w:rPr>
          <w:instrText xml:space="preserve"> PAGEREF _Toc422923255 \h </w:instrText>
        </w:r>
        <w:r w:rsidR="0003611B">
          <w:rPr>
            <w:noProof/>
            <w:webHidden/>
          </w:rPr>
        </w:r>
        <w:r w:rsidR="0003611B">
          <w:rPr>
            <w:noProof/>
            <w:webHidden/>
          </w:rPr>
          <w:fldChar w:fldCharType="separate"/>
        </w:r>
        <w:r w:rsidR="0003611B">
          <w:rPr>
            <w:noProof/>
            <w:webHidden/>
          </w:rPr>
          <w:t>5</w:t>
        </w:r>
        <w:r w:rsidR="0003611B">
          <w:rPr>
            <w:noProof/>
            <w:webHidden/>
          </w:rPr>
          <w:fldChar w:fldCharType="end"/>
        </w:r>
      </w:hyperlink>
    </w:p>
    <w:p w14:paraId="3FBBFCBB" w14:textId="77777777" w:rsidR="0003611B" w:rsidRDefault="00F91AD5">
      <w:pPr>
        <w:pStyle w:val="TOC1"/>
        <w:rPr>
          <w:rFonts w:asciiTheme="minorHAnsi" w:eastAsiaTheme="minorEastAsia" w:hAnsiTheme="minorHAnsi" w:cstheme="minorBidi"/>
          <w:b w:val="0"/>
          <w:noProof/>
          <w:sz w:val="22"/>
          <w:szCs w:val="22"/>
        </w:rPr>
      </w:pPr>
      <w:hyperlink w:anchor="_Toc422923256" w:history="1">
        <w:r w:rsidR="0003611B" w:rsidRPr="000211AE">
          <w:rPr>
            <w:rStyle w:val="Hyperlink"/>
            <w:rFonts w:ascii="Arial Black" w:hAnsi="Arial Black"/>
            <w:noProof/>
          </w:rPr>
          <w:t>4.</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Formal Grievance Meeting</w:t>
        </w:r>
        <w:r w:rsidR="0003611B">
          <w:rPr>
            <w:noProof/>
            <w:webHidden/>
          </w:rPr>
          <w:tab/>
        </w:r>
        <w:r w:rsidR="0003611B">
          <w:rPr>
            <w:noProof/>
            <w:webHidden/>
          </w:rPr>
          <w:fldChar w:fldCharType="begin"/>
        </w:r>
        <w:r w:rsidR="0003611B">
          <w:rPr>
            <w:noProof/>
            <w:webHidden/>
          </w:rPr>
          <w:instrText xml:space="preserve"> PAGEREF _Toc422923256 \h </w:instrText>
        </w:r>
        <w:r w:rsidR="0003611B">
          <w:rPr>
            <w:noProof/>
            <w:webHidden/>
          </w:rPr>
        </w:r>
        <w:r w:rsidR="0003611B">
          <w:rPr>
            <w:noProof/>
            <w:webHidden/>
          </w:rPr>
          <w:fldChar w:fldCharType="separate"/>
        </w:r>
        <w:r w:rsidR="0003611B">
          <w:rPr>
            <w:noProof/>
            <w:webHidden/>
          </w:rPr>
          <w:t>6</w:t>
        </w:r>
        <w:r w:rsidR="0003611B">
          <w:rPr>
            <w:noProof/>
            <w:webHidden/>
          </w:rPr>
          <w:fldChar w:fldCharType="end"/>
        </w:r>
      </w:hyperlink>
    </w:p>
    <w:p w14:paraId="29DB6A80" w14:textId="77777777" w:rsidR="0003611B" w:rsidRDefault="00F91AD5">
      <w:pPr>
        <w:pStyle w:val="TOC1"/>
        <w:rPr>
          <w:rFonts w:asciiTheme="minorHAnsi" w:eastAsiaTheme="minorEastAsia" w:hAnsiTheme="minorHAnsi" w:cstheme="minorBidi"/>
          <w:b w:val="0"/>
          <w:noProof/>
          <w:sz w:val="22"/>
          <w:szCs w:val="22"/>
        </w:rPr>
      </w:pPr>
      <w:hyperlink w:anchor="_Toc422923257" w:history="1">
        <w:r w:rsidR="0003611B" w:rsidRPr="000211AE">
          <w:rPr>
            <w:rStyle w:val="Hyperlink"/>
            <w:rFonts w:ascii="Arial Black" w:hAnsi="Arial Black"/>
            <w:noProof/>
          </w:rPr>
          <w:t>5.</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Appeal</w:t>
        </w:r>
        <w:r w:rsidR="0003611B">
          <w:rPr>
            <w:noProof/>
            <w:webHidden/>
          </w:rPr>
          <w:tab/>
        </w:r>
        <w:r w:rsidR="0003611B">
          <w:rPr>
            <w:noProof/>
            <w:webHidden/>
          </w:rPr>
          <w:fldChar w:fldCharType="begin"/>
        </w:r>
        <w:r w:rsidR="0003611B">
          <w:rPr>
            <w:noProof/>
            <w:webHidden/>
          </w:rPr>
          <w:instrText xml:space="preserve"> PAGEREF _Toc422923257 \h </w:instrText>
        </w:r>
        <w:r w:rsidR="0003611B">
          <w:rPr>
            <w:noProof/>
            <w:webHidden/>
          </w:rPr>
        </w:r>
        <w:r w:rsidR="0003611B">
          <w:rPr>
            <w:noProof/>
            <w:webHidden/>
          </w:rPr>
          <w:fldChar w:fldCharType="separate"/>
        </w:r>
        <w:r w:rsidR="0003611B">
          <w:rPr>
            <w:noProof/>
            <w:webHidden/>
          </w:rPr>
          <w:t>7</w:t>
        </w:r>
        <w:r w:rsidR="0003611B">
          <w:rPr>
            <w:noProof/>
            <w:webHidden/>
          </w:rPr>
          <w:fldChar w:fldCharType="end"/>
        </w:r>
      </w:hyperlink>
    </w:p>
    <w:p w14:paraId="61917ECC" w14:textId="77777777" w:rsidR="0003611B" w:rsidRDefault="00F91AD5">
      <w:pPr>
        <w:pStyle w:val="TOC1"/>
        <w:rPr>
          <w:rFonts w:asciiTheme="minorHAnsi" w:eastAsiaTheme="minorEastAsia" w:hAnsiTheme="minorHAnsi" w:cstheme="minorBidi"/>
          <w:b w:val="0"/>
          <w:noProof/>
          <w:sz w:val="22"/>
          <w:szCs w:val="22"/>
        </w:rPr>
      </w:pPr>
      <w:hyperlink w:anchor="_Toc422923258" w:history="1">
        <w:r w:rsidR="0003611B" w:rsidRPr="000211AE">
          <w:rPr>
            <w:rStyle w:val="Hyperlink"/>
            <w:rFonts w:ascii="Arial Black" w:hAnsi="Arial Black"/>
            <w:noProof/>
          </w:rPr>
          <w:t>6.</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Keeping Written Records</w:t>
        </w:r>
        <w:r w:rsidR="0003611B">
          <w:rPr>
            <w:noProof/>
            <w:webHidden/>
          </w:rPr>
          <w:tab/>
        </w:r>
        <w:r w:rsidR="0003611B">
          <w:rPr>
            <w:noProof/>
            <w:webHidden/>
          </w:rPr>
          <w:fldChar w:fldCharType="begin"/>
        </w:r>
        <w:r w:rsidR="0003611B">
          <w:rPr>
            <w:noProof/>
            <w:webHidden/>
          </w:rPr>
          <w:instrText xml:space="preserve"> PAGEREF _Toc422923258 \h </w:instrText>
        </w:r>
        <w:r w:rsidR="0003611B">
          <w:rPr>
            <w:noProof/>
            <w:webHidden/>
          </w:rPr>
        </w:r>
        <w:r w:rsidR="0003611B">
          <w:rPr>
            <w:noProof/>
            <w:webHidden/>
          </w:rPr>
          <w:fldChar w:fldCharType="separate"/>
        </w:r>
        <w:r w:rsidR="0003611B">
          <w:rPr>
            <w:noProof/>
            <w:webHidden/>
          </w:rPr>
          <w:t>8</w:t>
        </w:r>
        <w:r w:rsidR="0003611B">
          <w:rPr>
            <w:noProof/>
            <w:webHidden/>
          </w:rPr>
          <w:fldChar w:fldCharType="end"/>
        </w:r>
      </w:hyperlink>
    </w:p>
    <w:p w14:paraId="25BA5132" w14:textId="77777777" w:rsidR="0003611B" w:rsidRDefault="00F91AD5">
      <w:pPr>
        <w:pStyle w:val="TOC1"/>
        <w:rPr>
          <w:rFonts w:asciiTheme="minorHAnsi" w:eastAsiaTheme="minorEastAsia" w:hAnsiTheme="minorHAnsi" w:cstheme="minorBidi"/>
          <w:b w:val="0"/>
          <w:noProof/>
          <w:sz w:val="22"/>
          <w:szCs w:val="22"/>
        </w:rPr>
      </w:pPr>
      <w:hyperlink w:anchor="_Toc422923259" w:history="1">
        <w:r w:rsidR="0003611B" w:rsidRPr="000211AE">
          <w:rPr>
            <w:rStyle w:val="Hyperlink"/>
            <w:rFonts w:ascii="Arial Black" w:hAnsi="Arial Black"/>
            <w:noProof/>
          </w:rPr>
          <w:t>7.</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Overlapping Grievance and Disciplinary Cases</w:t>
        </w:r>
        <w:r w:rsidR="0003611B">
          <w:rPr>
            <w:noProof/>
            <w:webHidden/>
          </w:rPr>
          <w:tab/>
        </w:r>
        <w:r w:rsidR="0003611B">
          <w:rPr>
            <w:noProof/>
            <w:webHidden/>
          </w:rPr>
          <w:fldChar w:fldCharType="begin"/>
        </w:r>
        <w:r w:rsidR="0003611B">
          <w:rPr>
            <w:noProof/>
            <w:webHidden/>
          </w:rPr>
          <w:instrText xml:space="preserve"> PAGEREF _Toc422923259 \h </w:instrText>
        </w:r>
        <w:r w:rsidR="0003611B">
          <w:rPr>
            <w:noProof/>
            <w:webHidden/>
          </w:rPr>
        </w:r>
        <w:r w:rsidR="0003611B">
          <w:rPr>
            <w:noProof/>
            <w:webHidden/>
          </w:rPr>
          <w:fldChar w:fldCharType="separate"/>
        </w:r>
        <w:r w:rsidR="0003611B">
          <w:rPr>
            <w:noProof/>
            <w:webHidden/>
          </w:rPr>
          <w:t>8</w:t>
        </w:r>
        <w:r w:rsidR="0003611B">
          <w:rPr>
            <w:noProof/>
            <w:webHidden/>
          </w:rPr>
          <w:fldChar w:fldCharType="end"/>
        </w:r>
      </w:hyperlink>
    </w:p>
    <w:p w14:paraId="77C9B304" w14:textId="77777777" w:rsidR="0003611B" w:rsidRDefault="00F91AD5">
      <w:pPr>
        <w:pStyle w:val="TOC1"/>
        <w:rPr>
          <w:rFonts w:asciiTheme="minorHAnsi" w:eastAsiaTheme="minorEastAsia" w:hAnsiTheme="minorHAnsi" w:cstheme="minorBidi"/>
          <w:b w:val="0"/>
          <w:noProof/>
          <w:sz w:val="22"/>
          <w:szCs w:val="22"/>
        </w:rPr>
      </w:pPr>
      <w:hyperlink w:anchor="_Toc422923260" w:history="1">
        <w:r w:rsidR="0003611B" w:rsidRPr="000211AE">
          <w:rPr>
            <w:rStyle w:val="Hyperlink"/>
            <w:rFonts w:ascii="Arial Black" w:hAnsi="Arial Black"/>
            <w:noProof/>
          </w:rPr>
          <w:t>8.</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Associated Procedures</w:t>
        </w:r>
        <w:r w:rsidR="0003611B">
          <w:rPr>
            <w:noProof/>
            <w:webHidden/>
          </w:rPr>
          <w:tab/>
        </w:r>
        <w:r w:rsidR="0003611B">
          <w:rPr>
            <w:noProof/>
            <w:webHidden/>
          </w:rPr>
          <w:fldChar w:fldCharType="begin"/>
        </w:r>
        <w:r w:rsidR="0003611B">
          <w:rPr>
            <w:noProof/>
            <w:webHidden/>
          </w:rPr>
          <w:instrText xml:space="preserve"> PAGEREF _Toc422923260 \h </w:instrText>
        </w:r>
        <w:r w:rsidR="0003611B">
          <w:rPr>
            <w:noProof/>
            <w:webHidden/>
          </w:rPr>
        </w:r>
        <w:r w:rsidR="0003611B">
          <w:rPr>
            <w:noProof/>
            <w:webHidden/>
          </w:rPr>
          <w:fldChar w:fldCharType="separate"/>
        </w:r>
        <w:r w:rsidR="0003611B">
          <w:rPr>
            <w:noProof/>
            <w:webHidden/>
          </w:rPr>
          <w:t>9</w:t>
        </w:r>
        <w:r w:rsidR="0003611B">
          <w:rPr>
            <w:noProof/>
            <w:webHidden/>
          </w:rPr>
          <w:fldChar w:fldCharType="end"/>
        </w:r>
      </w:hyperlink>
    </w:p>
    <w:p w14:paraId="0FE5A814" w14:textId="77777777" w:rsidR="0003611B" w:rsidRDefault="00F91AD5">
      <w:pPr>
        <w:pStyle w:val="TOC1"/>
        <w:rPr>
          <w:rFonts w:asciiTheme="minorHAnsi" w:eastAsiaTheme="minorEastAsia" w:hAnsiTheme="minorHAnsi" w:cstheme="minorBidi"/>
          <w:b w:val="0"/>
          <w:noProof/>
          <w:sz w:val="22"/>
          <w:szCs w:val="22"/>
        </w:rPr>
      </w:pPr>
      <w:hyperlink w:anchor="_Toc422923261" w:history="1">
        <w:r w:rsidR="0003611B" w:rsidRPr="000211AE">
          <w:rPr>
            <w:rStyle w:val="Hyperlink"/>
            <w:rFonts w:ascii="Arial Black" w:hAnsi="Arial Black"/>
            <w:noProof/>
          </w:rPr>
          <w:t>9.</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Former Employees</w:t>
        </w:r>
        <w:r w:rsidR="0003611B">
          <w:rPr>
            <w:noProof/>
            <w:webHidden/>
          </w:rPr>
          <w:tab/>
        </w:r>
        <w:r w:rsidR="0003611B">
          <w:rPr>
            <w:noProof/>
            <w:webHidden/>
          </w:rPr>
          <w:fldChar w:fldCharType="begin"/>
        </w:r>
        <w:r w:rsidR="0003611B">
          <w:rPr>
            <w:noProof/>
            <w:webHidden/>
          </w:rPr>
          <w:instrText xml:space="preserve"> PAGEREF _Toc422923261 \h </w:instrText>
        </w:r>
        <w:r w:rsidR="0003611B">
          <w:rPr>
            <w:noProof/>
            <w:webHidden/>
          </w:rPr>
        </w:r>
        <w:r w:rsidR="0003611B">
          <w:rPr>
            <w:noProof/>
            <w:webHidden/>
          </w:rPr>
          <w:fldChar w:fldCharType="separate"/>
        </w:r>
        <w:r w:rsidR="0003611B">
          <w:rPr>
            <w:noProof/>
            <w:webHidden/>
          </w:rPr>
          <w:t>9</w:t>
        </w:r>
        <w:r w:rsidR="0003611B">
          <w:rPr>
            <w:noProof/>
            <w:webHidden/>
          </w:rPr>
          <w:fldChar w:fldCharType="end"/>
        </w:r>
      </w:hyperlink>
    </w:p>
    <w:p w14:paraId="786DB20C" w14:textId="77777777" w:rsidR="0003611B" w:rsidRDefault="00F91AD5">
      <w:pPr>
        <w:pStyle w:val="TOC1"/>
        <w:rPr>
          <w:rFonts w:asciiTheme="minorHAnsi" w:eastAsiaTheme="minorEastAsia" w:hAnsiTheme="minorHAnsi" w:cstheme="minorBidi"/>
          <w:b w:val="0"/>
          <w:noProof/>
          <w:sz w:val="22"/>
          <w:szCs w:val="22"/>
        </w:rPr>
      </w:pPr>
      <w:hyperlink w:anchor="_Toc422923262" w:history="1">
        <w:r w:rsidR="0003611B" w:rsidRPr="000211AE">
          <w:rPr>
            <w:rStyle w:val="Hyperlink"/>
            <w:rFonts w:ascii="Arial Black" w:hAnsi="Arial Black"/>
            <w:noProof/>
          </w:rPr>
          <w:t>10.</w:t>
        </w:r>
        <w:r w:rsidR="0003611B">
          <w:rPr>
            <w:rFonts w:asciiTheme="minorHAnsi" w:eastAsiaTheme="minorEastAsia" w:hAnsiTheme="minorHAnsi" w:cstheme="minorBidi"/>
            <w:b w:val="0"/>
            <w:noProof/>
            <w:sz w:val="22"/>
            <w:szCs w:val="22"/>
          </w:rPr>
          <w:tab/>
        </w:r>
        <w:r w:rsidR="0003611B" w:rsidRPr="000211AE">
          <w:rPr>
            <w:rStyle w:val="Hyperlink"/>
            <w:rFonts w:ascii="Arial Black" w:hAnsi="Arial Black"/>
            <w:noProof/>
          </w:rPr>
          <w:t>Equality</w:t>
        </w:r>
        <w:r w:rsidR="0003611B">
          <w:rPr>
            <w:noProof/>
            <w:webHidden/>
          </w:rPr>
          <w:tab/>
        </w:r>
        <w:r w:rsidR="0003611B">
          <w:rPr>
            <w:noProof/>
            <w:webHidden/>
          </w:rPr>
          <w:fldChar w:fldCharType="begin"/>
        </w:r>
        <w:r w:rsidR="0003611B">
          <w:rPr>
            <w:noProof/>
            <w:webHidden/>
          </w:rPr>
          <w:instrText xml:space="preserve"> PAGEREF _Toc422923262 \h </w:instrText>
        </w:r>
        <w:r w:rsidR="0003611B">
          <w:rPr>
            <w:noProof/>
            <w:webHidden/>
          </w:rPr>
        </w:r>
        <w:r w:rsidR="0003611B">
          <w:rPr>
            <w:noProof/>
            <w:webHidden/>
          </w:rPr>
          <w:fldChar w:fldCharType="separate"/>
        </w:r>
        <w:r w:rsidR="0003611B">
          <w:rPr>
            <w:noProof/>
            <w:webHidden/>
          </w:rPr>
          <w:t>9</w:t>
        </w:r>
        <w:r w:rsidR="0003611B">
          <w:rPr>
            <w:noProof/>
            <w:webHidden/>
          </w:rPr>
          <w:fldChar w:fldCharType="end"/>
        </w:r>
      </w:hyperlink>
    </w:p>
    <w:p w14:paraId="23546BB3" w14:textId="77777777" w:rsidR="0014248A" w:rsidRPr="004F419A" w:rsidRDefault="0014248A" w:rsidP="0014248A">
      <w:pPr>
        <w:pStyle w:val="SubHead"/>
        <w:rPr>
          <w:rFonts w:ascii="Arial" w:hAnsi="Arial" w:cs="Arial"/>
          <w:b w:val="0"/>
          <w:bCs/>
          <w:color w:val="0082AA"/>
          <w:sz w:val="24"/>
          <w:szCs w:val="24"/>
        </w:rPr>
      </w:pPr>
      <w:r w:rsidRPr="004F419A">
        <w:rPr>
          <w:rFonts w:ascii="Arial" w:hAnsi="Arial" w:cs="Arial"/>
          <w:b w:val="0"/>
          <w:bCs/>
          <w:noProof/>
          <w:sz w:val="24"/>
          <w:szCs w:val="24"/>
        </w:rPr>
        <w:fldChar w:fldCharType="end"/>
      </w:r>
    </w:p>
    <w:p w14:paraId="78B476E2" w14:textId="77777777" w:rsidR="0014248A" w:rsidRDefault="0014248A" w:rsidP="0014248A">
      <w:pPr>
        <w:pStyle w:val="SubHead"/>
        <w:rPr>
          <w:rFonts w:ascii="Arial Black" w:hAnsi="Arial Black" w:cs="Arial"/>
          <w:b w:val="0"/>
          <w:bCs/>
          <w:color w:val="0082AA"/>
          <w:szCs w:val="28"/>
        </w:rPr>
      </w:pPr>
    </w:p>
    <w:p w14:paraId="3E41B988" w14:textId="77777777" w:rsidR="0014248A" w:rsidRDefault="0014248A" w:rsidP="0014248A">
      <w:pPr>
        <w:pStyle w:val="SubHead"/>
        <w:rPr>
          <w:rFonts w:ascii="Arial" w:hAnsi="Arial" w:cs="Arial"/>
          <w:b w:val="0"/>
          <w:bCs/>
          <w:sz w:val="24"/>
          <w:szCs w:val="24"/>
        </w:rPr>
      </w:pPr>
    </w:p>
    <w:p w14:paraId="7A7772F0" w14:textId="77777777" w:rsidR="0014248A" w:rsidRPr="00045A0A" w:rsidRDefault="0014248A" w:rsidP="0014248A">
      <w:pPr>
        <w:spacing w:line="240" w:lineRule="auto"/>
        <w:rPr>
          <w:rFonts w:cs="Arial"/>
          <w:iCs/>
          <w:sz w:val="24"/>
        </w:rPr>
      </w:pPr>
    </w:p>
    <w:p w14:paraId="53816DE7" w14:textId="77777777" w:rsidR="0014248A" w:rsidRDefault="0014248A" w:rsidP="0014248A">
      <w:pPr>
        <w:rPr>
          <w:rFonts w:cs="Arial"/>
          <w:b/>
          <w:bCs/>
          <w:sz w:val="24"/>
          <w:lang w:eastAsia="en-US"/>
        </w:rPr>
      </w:pPr>
    </w:p>
    <w:p w14:paraId="2762158E" w14:textId="77777777" w:rsidR="0014248A" w:rsidRDefault="0014248A" w:rsidP="0014248A">
      <w:pPr>
        <w:spacing w:line="240" w:lineRule="auto"/>
        <w:rPr>
          <w:rFonts w:cs="Arial"/>
          <w:b/>
          <w:bCs/>
          <w:sz w:val="24"/>
          <w:lang w:eastAsia="en-US"/>
        </w:rPr>
      </w:pPr>
      <w:r>
        <w:rPr>
          <w:rFonts w:cs="Arial"/>
          <w:b/>
          <w:bCs/>
          <w:sz w:val="24"/>
          <w:lang w:eastAsia="en-US"/>
        </w:rPr>
        <w:br w:type="page"/>
      </w:r>
    </w:p>
    <w:p w14:paraId="78E1ABDE" w14:textId="5B95CF16" w:rsidR="0014248A" w:rsidRPr="00F91AD5" w:rsidRDefault="0014248A" w:rsidP="00D70507">
      <w:pPr>
        <w:pStyle w:val="Heading3"/>
        <w:numPr>
          <w:ilvl w:val="0"/>
          <w:numId w:val="33"/>
        </w:numPr>
        <w:rPr>
          <w:color w:val="26A699"/>
          <w:sz w:val="24"/>
          <w:szCs w:val="24"/>
        </w:rPr>
      </w:pPr>
      <w:bookmarkStart w:id="0" w:name="_Toc422923253"/>
      <w:r w:rsidRPr="00F91AD5">
        <w:rPr>
          <w:color w:val="26A699"/>
          <w:sz w:val="24"/>
          <w:szCs w:val="24"/>
        </w:rPr>
        <w:lastRenderedPageBreak/>
        <w:t>Introduction</w:t>
      </w:r>
      <w:bookmarkEnd w:id="0"/>
    </w:p>
    <w:p w14:paraId="048B6833" w14:textId="77777777" w:rsidR="0014248A" w:rsidRDefault="0014248A" w:rsidP="0014248A">
      <w:pPr>
        <w:rPr>
          <w:rFonts w:cs="Arial"/>
        </w:rPr>
      </w:pPr>
    </w:p>
    <w:p w14:paraId="73292C70" w14:textId="77777777" w:rsidR="0014248A" w:rsidRPr="00454F68" w:rsidRDefault="0014248A" w:rsidP="0014248A">
      <w:pPr>
        <w:rPr>
          <w:rFonts w:cs="Arial"/>
          <w:sz w:val="24"/>
        </w:rPr>
      </w:pPr>
      <w:r w:rsidRPr="00454F68">
        <w:rPr>
          <w:rFonts w:cs="Arial"/>
          <w:sz w:val="24"/>
        </w:rPr>
        <w:t xml:space="preserve">Anybody working in the </w:t>
      </w:r>
      <w:r>
        <w:rPr>
          <w:rFonts w:cs="Arial"/>
          <w:sz w:val="24"/>
        </w:rPr>
        <w:t>c</w:t>
      </w:r>
      <w:r w:rsidRPr="00454F68">
        <w:rPr>
          <w:rFonts w:cs="Arial"/>
          <w:sz w:val="24"/>
        </w:rPr>
        <w:t>ouncil</w:t>
      </w:r>
      <w:r>
        <w:rPr>
          <w:rFonts w:cs="Arial"/>
          <w:sz w:val="24"/>
        </w:rPr>
        <w:t>/school</w:t>
      </w:r>
      <w:r w:rsidRPr="00454F68">
        <w:rPr>
          <w:rFonts w:cs="Arial"/>
          <w:sz w:val="24"/>
        </w:rPr>
        <w:t xml:space="preserve"> may, at some time, have problems or concerns about their work, working conditions or relationships with colleagues that they wish to talk about with their manager. They want the grievance to be addressed, and if possible, resolved as soon as possible. It is also clearly in the </w:t>
      </w:r>
      <w:r>
        <w:rPr>
          <w:rFonts w:cs="Arial"/>
          <w:sz w:val="24"/>
        </w:rPr>
        <w:t>council/school</w:t>
      </w:r>
      <w:r w:rsidRPr="00454F68">
        <w:rPr>
          <w:rFonts w:cs="Arial"/>
          <w:sz w:val="24"/>
        </w:rPr>
        <w:t xml:space="preserve">’s interests to resolve problems before they can develop into major difficulties for all concerned. </w:t>
      </w:r>
    </w:p>
    <w:p w14:paraId="0D9AC292" w14:textId="77777777" w:rsidR="0014248A" w:rsidRPr="00454F68" w:rsidRDefault="0014248A" w:rsidP="0014248A">
      <w:pPr>
        <w:rPr>
          <w:rFonts w:cs="Arial"/>
          <w:sz w:val="24"/>
        </w:rPr>
      </w:pPr>
    </w:p>
    <w:p w14:paraId="05271483" w14:textId="77777777" w:rsidR="0014248A" w:rsidRPr="00454F68" w:rsidRDefault="0014248A" w:rsidP="0014248A">
      <w:pPr>
        <w:rPr>
          <w:rFonts w:cs="Arial"/>
          <w:sz w:val="24"/>
        </w:rPr>
      </w:pPr>
      <w:r w:rsidRPr="00454F68">
        <w:rPr>
          <w:rFonts w:cs="Arial"/>
          <w:sz w:val="24"/>
        </w:rPr>
        <w:t>Issues that may cause grievances include:</w:t>
      </w:r>
    </w:p>
    <w:p w14:paraId="474AA547" w14:textId="77777777" w:rsidR="0014248A" w:rsidRPr="00454F68" w:rsidRDefault="0014248A" w:rsidP="0014248A">
      <w:pPr>
        <w:rPr>
          <w:rFonts w:cs="Arial"/>
          <w:sz w:val="24"/>
        </w:rPr>
      </w:pPr>
    </w:p>
    <w:p w14:paraId="15B37DC5" w14:textId="77777777" w:rsidR="0014248A" w:rsidRPr="00454F68" w:rsidRDefault="0014248A" w:rsidP="0014248A">
      <w:pPr>
        <w:numPr>
          <w:ilvl w:val="0"/>
          <w:numId w:val="21"/>
        </w:numPr>
        <w:spacing w:line="240" w:lineRule="auto"/>
        <w:rPr>
          <w:rFonts w:cs="Arial"/>
          <w:sz w:val="24"/>
        </w:rPr>
      </w:pPr>
      <w:r w:rsidRPr="00454F68">
        <w:rPr>
          <w:rFonts w:cs="Arial"/>
          <w:sz w:val="24"/>
        </w:rPr>
        <w:t>Health and Safety</w:t>
      </w:r>
    </w:p>
    <w:p w14:paraId="21ECB467" w14:textId="77777777" w:rsidR="0014248A" w:rsidRPr="00454F68" w:rsidRDefault="0014248A" w:rsidP="0014248A">
      <w:pPr>
        <w:numPr>
          <w:ilvl w:val="0"/>
          <w:numId w:val="21"/>
        </w:numPr>
        <w:spacing w:line="240" w:lineRule="auto"/>
        <w:rPr>
          <w:rFonts w:cs="Arial"/>
          <w:sz w:val="24"/>
        </w:rPr>
      </w:pPr>
      <w:r w:rsidRPr="00454F68">
        <w:rPr>
          <w:rFonts w:cs="Arial"/>
          <w:sz w:val="24"/>
        </w:rPr>
        <w:t xml:space="preserve">Work relations </w:t>
      </w:r>
    </w:p>
    <w:p w14:paraId="10D191FC" w14:textId="77777777" w:rsidR="0014248A" w:rsidRPr="00454F68" w:rsidRDefault="0014248A" w:rsidP="0014248A">
      <w:pPr>
        <w:numPr>
          <w:ilvl w:val="0"/>
          <w:numId w:val="21"/>
        </w:numPr>
        <w:spacing w:line="240" w:lineRule="auto"/>
        <w:rPr>
          <w:rFonts w:cs="Arial"/>
          <w:sz w:val="24"/>
        </w:rPr>
      </w:pPr>
      <w:r w:rsidRPr="00454F68">
        <w:rPr>
          <w:rFonts w:cs="Arial"/>
          <w:sz w:val="24"/>
        </w:rPr>
        <w:t>Working environment and conditions</w:t>
      </w:r>
    </w:p>
    <w:p w14:paraId="52DA3DB9" w14:textId="77777777" w:rsidR="0014248A" w:rsidRPr="00454F68" w:rsidRDefault="0014248A" w:rsidP="0014248A">
      <w:pPr>
        <w:numPr>
          <w:ilvl w:val="0"/>
          <w:numId w:val="21"/>
        </w:numPr>
        <w:spacing w:line="240" w:lineRule="auto"/>
        <w:rPr>
          <w:rFonts w:cs="Arial"/>
          <w:sz w:val="24"/>
        </w:rPr>
      </w:pPr>
      <w:r w:rsidRPr="00454F68">
        <w:rPr>
          <w:rFonts w:cs="Arial"/>
          <w:sz w:val="24"/>
        </w:rPr>
        <w:t>Discrimination</w:t>
      </w:r>
    </w:p>
    <w:p w14:paraId="197EBF7F" w14:textId="77777777" w:rsidR="0014248A" w:rsidRDefault="0014248A" w:rsidP="0014248A">
      <w:pPr>
        <w:rPr>
          <w:rFonts w:cs="Arial"/>
          <w:sz w:val="24"/>
        </w:rPr>
      </w:pPr>
    </w:p>
    <w:p w14:paraId="2E852415" w14:textId="77777777" w:rsidR="0014248A" w:rsidRPr="00454F68" w:rsidRDefault="0014248A" w:rsidP="0014248A">
      <w:pPr>
        <w:rPr>
          <w:rFonts w:cs="Arial"/>
          <w:sz w:val="24"/>
        </w:rPr>
      </w:pPr>
      <w:r w:rsidRPr="00454F68">
        <w:rPr>
          <w:rFonts w:cs="Arial"/>
          <w:sz w:val="24"/>
        </w:rPr>
        <w:t xml:space="preserve">Grievances may occur at all levels and this guidance applies equally to managers and employees. Employees might raise matters not entirely within the control of the </w:t>
      </w:r>
      <w:r>
        <w:rPr>
          <w:rFonts w:cs="Arial"/>
          <w:sz w:val="24"/>
        </w:rPr>
        <w:t>council/school</w:t>
      </w:r>
      <w:r w:rsidRPr="00454F68">
        <w:rPr>
          <w:rFonts w:cs="Arial"/>
          <w:sz w:val="24"/>
        </w:rPr>
        <w:t xml:space="preserve">, such as client or customer relationships. The </w:t>
      </w:r>
      <w:r>
        <w:rPr>
          <w:rFonts w:cs="Arial"/>
          <w:sz w:val="24"/>
        </w:rPr>
        <w:t>council/school</w:t>
      </w:r>
      <w:r w:rsidRPr="00454F68">
        <w:rPr>
          <w:rFonts w:cs="Arial"/>
          <w:sz w:val="24"/>
        </w:rPr>
        <w:t xml:space="preserve"> will take third party grievances seriously and action will be taken to support the employee. </w:t>
      </w:r>
    </w:p>
    <w:p w14:paraId="44C61544" w14:textId="77777777" w:rsidR="0014248A" w:rsidRPr="00454F68" w:rsidRDefault="0014248A" w:rsidP="0014248A">
      <w:pPr>
        <w:rPr>
          <w:rFonts w:cs="Arial"/>
          <w:sz w:val="24"/>
        </w:rPr>
      </w:pPr>
    </w:p>
    <w:p w14:paraId="7E2AB129" w14:textId="77777777" w:rsidR="0014248A" w:rsidRPr="00454F68" w:rsidRDefault="0014248A" w:rsidP="0014248A">
      <w:pPr>
        <w:rPr>
          <w:rFonts w:cs="Arial"/>
          <w:sz w:val="24"/>
        </w:rPr>
      </w:pPr>
      <w:r w:rsidRPr="00454F68">
        <w:rPr>
          <w:rFonts w:cs="Arial"/>
          <w:sz w:val="24"/>
        </w:rPr>
        <w:t xml:space="preserve">The </w:t>
      </w:r>
      <w:r>
        <w:rPr>
          <w:rFonts w:cs="Arial"/>
          <w:sz w:val="24"/>
        </w:rPr>
        <w:t xml:space="preserve">council/school </w:t>
      </w:r>
      <w:r w:rsidRPr="00454F68">
        <w:rPr>
          <w:rFonts w:cs="Arial"/>
          <w:sz w:val="24"/>
        </w:rPr>
        <w:t xml:space="preserve">will aim to resolve grievances as quickly as possible to the satisfaction of the individual(s) concerned.   Where this is not possible every effort will be made to explain the reasons for the decision and where employees are not satisfied with the </w:t>
      </w:r>
      <w:proofErr w:type="gramStart"/>
      <w:r w:rsidRPr="00454F68">
        <w:rPr>
          <w:rFonts w:cs="Arial"/>
          <w:sz w:val="24"/>
        </w:rPr>
        <w:t>outcome</w:t>
      </w:r>
      <w:proofErr w:type="gramEnd"/>
      <w:r w:rsidRPr="00454F68">
        <w:rPr>
          <w:rFonts w:cs="Arial"/>
          <w:sz w:val="24"/>
        </w:rPr>
        <w:t xml:space="preserve"> they have the right to pursue their grievance to the next stage of the procedure.</w:t>
      </w:r>
    </w:p>
    <w:p w14:paraId="46DB5B78" w14:textId="77777777" w:rsidR="0014248A" w:rsidRPr="00454F68" w:rsidRDefault="0014248A" w:rsidP="0014248A">
      <w:pPr>
        <w:rPr>
          <w:rFonts w:cs="Arial"/>
          <w:sz w:val="24"/>
        </w:rPr>
      </w:pPr>
    </w:p>
    <w:p w14:paraId="6850E1E2" w14:textId="77777777" w:rsidR="0014248A" w:rsidRPr="00454F68" w:rsidRDefault="0014248A" w:rsidP="0014248A">
      <w:pPr>
        <w:rPr>
          <w:rFonts w:cs="Arial"/>
          <w:sz w:val="24"/>
        </w:rPr>
      </w:pPr>
      <w:r w:rsidRPr="00454F68">
        <w:rPr>
          <w:rFonts w:cs="Arial"/>
          <w:sz w:val="24"/>
        </w:rPr>
        <w:t xml:space="preserve">Employees who raise grievances will be </w:t>
      </w:r>
      <w:proofErr w:type="gramStart"/>
      <w:r w:rsidRPr="00454F68">
        <w:rPr>
          <w:rFonts w:cs="Arial"/>
          <w:sz w:val="24"/>
        </w:rPr>
        <w:t>treated fairly at all times</w:t>
      </w:r>
      <w:proofErr w:type="gramEnd"/>
      <w:r w:rsidRPr="00454F68">
        <w:rPr>
          <w:rFonts w:cs="Arial"/>
          <w:sz w:val="24"/>
        </w:rPr>
        <w:t xml:space="preserve"> throughout this procedure.  However, if a grievance is found to be malicious or to have been made in bad faith the employee may be subject to the Disciplinary Procedure.</w:t>
      </w:r>
    </w:p>
    <w:p w14:paraId="01F68C66" w14:textId="77777777" w:rsidR="0014248A" w:rsidRPr="00454F68" w:rsidRDefault="0014248A" w:rsidP="0014248A">
      <w:pPr>
        <w:rPr>
          <w:rFonts w:cs="Arial"/>
          <w:sz w:val="24"/>
        </w:rPr>
      </w:pPr>
    </w:p>
    <w:p w14:paraId="6A74CABE" w14:textId="77777777" w:rsidR="0014248A" w:rsidRPr="00454F68" w:rsidRDefault="0014248A" w:rsidP="0014248A">
      <w:pPr>
        <w:rPr>
          <w:rFonts w:cs="Arial"/>
          <w:sz w:val="24"/>
        </w:rPr>
      </w:pPr>
      <w:r w:rsidRPr="00454F68">
        <w:rPr>
          <w:rFonts w:cs="Arial"/>
          <w:sz w:val="24"/>
        </w:rPr>
        <w:t>The grievance procedure will not apply to issues where separate procedures apply as follows:</w:t>
      </w:r>
    </w:p>
    <w:p w14:paraId="1D92C2E1" w14:textId="77777777" w:rsidR="0014248A" w:rsidRPr="00454F68" w:rsidRDefault="0014248A" w:rsidP="0014248A">
      <w:pPr>
        <w:rPr>
          <w:rFonts w:cs="Arial"/>
          <w:sz w:val="24"/>
        </w:rPr>
      </w:pPr>
    </w:p>
    <w:p w14:paraId="224AF2C7" w14:textId="77777777" w:rsidR="0014248A" w:rsidRPr="00454F68" w:rsidRDefault="0014248A" w:rsidP="0014248A">
      <w:pPr>
        <w:numPr>
          <w:ilvl w:val="0"/>
          <w:numId w:val="22"/>
        </w:numPr>
        <w:spacing w:line="240" w:lineRule="auto"/>
        <w:rPr>
          <w:rFonts w:cs="Arial"/>
          <w:sz w:val="24"/>
        </w:rPr>
      </w:pPr>
      <w:r w:rsidRPr="00454F68">
        <w:rPr>
          <w:rFonts w:cs="Arial"/>
          <w:sz w:val="24"/>
        </w:rPr>
        <w:t>Grading of the employee’s post</w:t>
      </w:r>
    </w:p>
    <w:p w14:paraId="3050893F" w14:textId="77777777" w:rsidR="0014248A" w:rsidRPr="00454F68" w:rsidRDefault="0014248A" w:rsidP="0014248A">
      <w:pPr>
        <w:numPr>
          <w:ilvl w:val="0"/>
          <w:numId w:val="22"/>
        </w:numPr>
        <w:spacing w:line="240" w:lineRule="auto"/>
        <w:rPr>
          <w:rFonts w:cs="Arial"/>
          <w:sz w:val="24"/>
        </w:rPr>
      </w:pPr>
      <w:r w:rsidRPr="00454F68">
        <w:rPr>
          <w:rFonts w:cs="Arial"/>
          <w:sz w:val="24"/>
        </w:rPr>
        <w:t>A case of alleged bullying or harassment</w:t>
      </w:r>
    </w:p>
    <w:p w14:paraId="1CADFE45" w14:textId="77777777" w:rsidR="0014248A" w:rsidRPr="00454F68" w:rsidRDefault="0014248A" w:rsidP="0014248A">
      <w:pPr>
        <w:numPr>
          <w:ilvl w:val="0"/>
          <w:numId w:val="22"/>
        </w:numPr>
        <w:spacing w:line="240" w:lineRule="auto"/>
        <w:rPr>
          <w:rFonts w:cs="Arial"/>
          <w:sz w:val="24"/>
        </w:rPr>
      </w:pPr>
      <w:r w:rsidRPr="00454F68">
        <w:rPr>
          <w:rFonts w:cs="Arial"/>
          <w:sz w:val="24"/>
        </w:rPr>
        <w:t>Appeals against disciplinary decisions</w:t>
      </w:r>
    </w:p>
    <w:p w14:paraId="5A006260" w14:textId="77777777" w:rsidR="0014248A" w:rsidRPr="00454F68" w:rsidRDefault="0014248A" w:rsidP="0014248A">
      <w:pPr>
        <w:numPr>
          <w:ilvl w:val="0"/>
          <w:numId w:val="22"/>
        </w:numPr>
        <w:spacing w:line="240" w:lineRule="auto"/>
        <w:rPr>
          <w:rFonts w:cs="Arial"/>
          <w:sz w:val="24"/>
        </w:rPr>
      </w:pPr>
      <w:r w:rsidRPr="00454F68">
        <w:rPr>
          <w:rFonts w:cs="Arial"/>
          <w:sz w:val="24"/>
        </w:rPr>
        <w:t>Appeals against dismissal</w:t>
      </w:r>
    </w:p>
    <w:p w14:paraId="5BCAD763" w14:textId="77777777" w:rsidR="0014248A" w:rsidRPr="00454F68" w:rsidRDefault="0014248A" w:rsidP="0014248A">
      <w:pPr>
        <w:numPr>
          <w:ilvl w:val="0"/>
          <w:numId w:val="22"/>
        </w:numPr>
        <w:spacing w:line="240" w:lineRule="auto"/>
        <w:rPr>
          <w:rFonts w:cs="Arial"/>
          <w:sz w:val="24"/>
        </w:rPr>
      </w:pPr>
      <w:r w:rsidRPr="00454F68">
        <w:rPr>
          <w:rFonts w:cs="Arial"/>
          <w:sz w:val="24"/>
        </w:rPr>
        <w:t xml:space="preserve">A grievance cannot be raised </w:t>
      </w:r>
      <w:proofErr w:type="gramStart"/>
      <w:r w:rsidRPr="00454F68">
        <w:rPr>
          <w:rFonts w:cs="Arial"/>
          <w:sz w:val="24"/>
        </w:rPr>
        <w:t>on the basis of</w:t>
      </w:r>
      <w:proofErr w:type="gramEnd"/>
      <w:r w:rsidRPr="00454F68">
        <w:rPr>
          <w:rFonts w:cs="Arial"/>
          <w:sz w:val="24"/>
        </w:rPr>
        <w:t xml:space="preserve"> non-acceptance of an application for voluntary redundancy.</w:t>
      </w:r>
    </w:p>
    <w:p w14:paraId="0FB5DAFE" w14:textId="77777777" w:rsidR="0014248A" w:rsidRPr="00454F68" w:rsidRDefault="0014248A" w:rsidP="0014248A">
      <w:pPr>
        <w:numPr>
          <w:ilvl w:val="0"/>
          <w:numId w:val="22"/>
        </w:numPr>
        <w:spacing w:line="240" w:lineRule="auto"/>
        <w:rPr>
          <w:rFonts w:cs="Arial"/>
          <w:sz w:val="24"/>
        </w:rPr>
      </w:pPr>
      <w:r w:rsidRPr="00454F68">
        <w:rPr>
          <w:rFonts w:cs="Arial"/>
          <w:sz w:val="24"/>
        </w:rPr>
        <w:t xml:space="preserve">Issues that are the subject of collective negotiation or consultation with the recognised trade unions </w:t>
      </w:r>
    </w:p>
    <w:p w14:paraId="4E9EF693" w14:textId="77777777" w:rsidR="0014248A" w:rsidRPr="00454F68" w:rsidRDefault="0014248A" w:rsidP="0014248A">
      <w:pPr>
        <w:rPr>
          <w:rFonts w:cs="Arial"/>
          <w:sz w:val="24"/>
        </w:rPr>
      </w:pPr>
    </w:p>
    <w:p w14:paraId="43663700" w14:textId="77777777" w:rsidR="0014248A" w:rsidRPr="00454F68" w:rsidRDefault="0014248A" w:rsidP="00782431">
      <w:pPr>
        <w:spacing w:line="240" w:lineRule="auto"/>
        <w:rPr>
          <w:rFonts w:cs="Arial"/>
          <w:sz w:val="24"/>
        </w:rPr>
      </w:pPr>
      <w:r w:rsidRPr="00454F68">
        <w:rPr>
          <w:rFonts w:cs="Arial"/>
          <w:sz w:val="24"/>
        </w:rPr>
        <w:t xml:space="preserve">The above list is not exhaustive and where a problem cannot be raised through the grievance procedure the manager will advise the employee that the grievance will not be heard </w:t>
      </w:r>
      <w:r w:rsidR="001E0AB9">
        <w:rPr>
          <w:rFonts w:cs="Arial"/>
          <w:sz w:val="24"/>
        </w:rPr>
        <w:t xml:space="preserve">under this procedure </w:t>
      </w:r>
      <w:r w:rsidRPr="00454F68">
        <w:rPr>
          <w:rFonts w:cs="Arial"/>
          <w:sz w:val="24"/>
        </w:rPr>
        <w:t>and inform them of the correct procedure to follow.</w:t>
      </w:r>
    </w:p>
    <w:p w14:paraId="4358CD6C" w14:textId="77777777" w:rsidR="0014248A" w:rsidRPr="00454F68" w:rsidRDefault="0014248A" w:rsidP="00782431">
      <w:pPr>
        <w:spacing w:line="240" w:lineRule="auto"/>
        <w:rPr>
          <w:rFonts w:cs="Arial"/>
          <w:sz w:val="24"/>
        </w:rPr>
      </w:pPr>
    </w:p>
    <w:p w14:paraId="40CD7A95" w14:textId="77777777" w:rsidR="0014248A" w:rsidRPr="000D0B8D" w:rsidRDefault="0014248A" w:rsidP="00782431">
      <w:pPr>
        <w:pStyle w:val="body1"/>
        <w:shd w:val="clear" w:color="auto" w:fill="FFFFFF"/>
        <w:spacing w:before="0" w:beforeAutospacing="0" w:after="0"/>
        <w:rPr>
          <w:rFonts w:ascii="Arial" w:hAnsi="Arial" w:cs="Arial"/>
          <w:sz w:val="24"/>
          <w:szCs w:val="24"/>
        </w:rPr>
      </w:pPr>
      <w:r>
        <w:rPr>
          <w:rFonts w:ascii="Arial" w:hAnsi="Arial" w:cs="Arial"/>
          <w:sz w:val="24"/>
          <w:szCs w:val="24"/>
        </w:rPr>
        <w:t>When thinking about what action to take managers should consider if they need any further advice from their senior manager.</w:t>
      </w:r>
    </w:p>
    <w:p w14:paraId="25E47182" w14:textId="77777777" w:rsidR="0014248A" w:rsidRPr="00454F68" w:rsidRDefault="0014248A" w:rsidP="0014248A">
      <w:pPr>
        <w:rPr>
          <w:rFonts w:cs="Arial"/>
          <w:sz w:val="24"/>
        </w:rPr>
      </w:pPr>
      <w:r w:rsidRPr="00454F68">
        <w:rPr>
          <w:rFonts w:cs="Arial"/>
          <w:sz w:val="24"/>
        </w:rPr>
        <w:lastRenderedPageBreak/>
        <w:t xml:space="preserve">Further advice on the application of the grievance procedure can be obtained from your Directorate HR team.  Schools should seek advice from their HR provider or for </w:t>
      </w:r>
      <w:r>
        <w:rPr>
          <w:rFonts w:cs="Arial"/>
          <w:sz w:val="24"/>
        </w:rPr>
        <w:t>Faith</w:t>
      </w:r>
      <w:r w:rsidRPr="00454F68">
        <w:rPr>
          <w:rFonts w:cs="Arial"/>
          <w:sz w:val="24"/>
        </w:rPr>
        <w:t xml:space="preserve"> Schools from the relevant diocesan authority/officer. </w:t>
      </w:r>
    </w:p>
    <w:p w14:paraId="47E357BA" w14:textId="77777777" w:rsidR="0014248A" w:rsidRPr="00454F68" w:rsidRDefault="0014248A" w:rsidP="0014248A">
      <w:pPr>
        <w:pStyle w:val="BodyText"/>
        <w:ind w:left="720"/>
        <w:jc w:val="left"/>
        <w:rPr>
          <w:rFonts w:ascii="Arial" w:hAnsi="Arial" w:cs="Arial"/>
          <w:szCs w:val="24"/>
        </w:rPr>
      </w:pPr>
    </w:p>
    <w:p w14:paraId="77A949B1" w14:textId="339F4CB8" w:rsidR="0014248A" w:rsidRPr="00F91AD5" w:rsidRDefault="0014248A" w:rsidP="00824E58">
      <w:pPr>
        <w:pStyle w:val="Heading3"/>
        <w:numPr>
          <w:ilvl w:val="0"/>
          <w:numId w:val="33"/>
        </w:numPr>
        <w:rPr>
          <w:color w:val="26A699"/>
          <w:sz w:val="24"/>
          <w:szCs w:val="24"/>
        </w:rPr>
      </w:pPr>
      <w:bookmarkStart w:id="1" w:name="_Informal_Discussions"/>
      <w:bookmarkStart w:id="2" w:name="_Toc422923254"/>
      <w:bookmarkEnd w:id="1"/>
      <w:r w:rsidRPr="00F91AD5">
        <w:rPr>
          <w:color w:val="26A699"/>
          <w:sz w:val="24"/>
          <w:szCs w:val="24"/>
        </w:rPr>
        <w:t>Informal Discussions</w:t>
      </w:r>
      <w:bookmarkEnd w:id="2"/>
    </w:p>
    <w:p w14:paraId="347D0450" w14:textId="77777777" w:rsidR="0014248A" w:rsidRPr="002F790B" w:rsidRDefault="0014248A" w:rsidP="0014248A"/>
    <w:p w14:paraId="3B1B3207" w14:textId="77777777" w:rsidR="0014248A" w:rsidRPr="00454F68" w:rsidRDefault="0014248A" w:rsidP="0014248A">
      <w:pPr>
        <w:widowControl w:val="0"/>
        <w:tabs>
          <w:tab w:val="left" w:pos="709"/>
          <w:tab w:val="left" w:pos="1275"/>
          <w:tab w:val="left" w:pos="1701"/>
        </w:tabs>
        <w:spacing w:after="240"/>
        <w:ind w:right="1"/>
        <w:rPr>
          <w:rFonts w:cs="Arial"/>
          <w:sz w:val="24"/>
        </w:rPr>
      </w:pPr>
      <w:r w:rsidRPr="00454F68">
        <w:rPr>
          <w:rFonts w:cs="Arial"/>
          <w:sz w:val="24"/>
        </w:rPr>
        <w:t xml:space="preserve">Employees should aim to settle most grievances informally with their line manager.  </w:t>
      </w:r>
      <w:r>
        <w:rPr>
          <w:rFonts w:cs="Arial"/>
          <w:sz w:val="24"/>
        </w:rPr>
        <w:t>The council/</w:t>
      </w:r>
      <w:proofErr w:type="gramStart"/>
      <w:r>
        <w:rPr>
          <w:rFonts w:cs="Arial"/>
          <w:sz w:val="24"/>
        </w:rPr>
        <w:t xml:space="preserve">school </w:t>
      </w:r>
      <w:r w:rsidRPr="00454F68">
        <w:rPr>
          <w:rFonts w:cs="Arial"/>
          <w:sz w:val="24"/>
        </w:rPr>
        <w:t xml:space="preserve"> encourages</w:t>
      </w:r>
      <w:proofErr w:type="gramEnd"/>
      <w:r w:rsidRPr="00454F68">
        <w:rPr>
          <w:rFonts w:cs="Arial"/>
          <w:sz w:val="24"/>
        </w:rPr>
        <w:t xml:space="preserve"> open communication between managers and employees. Many problems can be settled quickly </w:t>
      </w:r>
      <w:proofErr w:type="gramStart"/>
      <w:r w:rsidRPr="00454F68">
        <w:rPr>
          <w:rFonts w:cs="Arial"/>
          <w:sz w:val="24"/>
        </w:rPr>
        <w:t>during the course of</w:t>
      </w:r>
      <w:proofErr w:type="gramEnd"/>
      <w:r w:rsidRPr="00454F68">
        <w:rPr>
          <w:rFonts w:cs="Arial"/>
          <w:sz w:val="24"/>
        </w:rPr>
        <w:t xml:space="preserve"> everyday working relationships. </w:t>
      </w:r>
    </w:p>
    <w:p w14:paraId="1D5AFC87" w14:textId="77777777" w:rsidR="0014248A" w:rsidRPr="00454F68" w:rsidRDefault="0014248A" w:rsidP="0014248A">
      <w:pPr>
        <w:widowControl w:val="0"/>
        <w:tabs>
          <w:tab w:val="left" w:pos="709"/>
          <w:tab w:val="left" w:pos="1275"/>
          <w:tab w:val="left" w:pos="1701"/>
        </w:tabs>
        <w:spacing w:after="240"/>
        <w:ind w:right="1"/>
        <w:jc w:val="both"/>
        <w:rPr>
          <w:rFonts w:cs="Arial"/>
          <w:kern w:val="28"/>
          <w:sz w:val="24"/>
        </w:rPr>
      </w:pPr>
      <w:r w:rsidRPr="00454F68">
        <w:rPr>
          <w:rFonts w:cs="Arial"/>
          <w:sz w:val="24"/>
        </w:rPr>
        <w:t>Where the problem concerns the immediate line manager, employees should discuss the matter with the next line of management.</w:t>
      </w:r>
    </w:p>
    <w:p w14:paraId="4696938B" w14:textId="77777777" w:rsidR="0014248A" w:rsidRPr="00454F68" w:rsidRDefault="0014248A" w:rsidP="0014248A">
      <w:pPr>
        <w:widowControl w:val="0"/>
        <w:tabs>
          <w:tab w:val="left" w:pos="709"/>
          <w:tab w:val="left" w:pos="1275"/>
          <w:tab w:val="left" w:pos="1701"/>
        </w:tabs>
        <w:spacing w:after="240"/>
        <w:ind w:right="1"/>
        <w:rPr>
          <w:rFonts w:cs="Arial"/>
          <w:kern w:val="28"/>
          <w:sz w:val="24"/>
        </w:rPr>
      </w:pPr>
      <w:r w:rsidRPr="00454F68">
        <w:rPr>
          <w:rFonts w:cs="Arial"/>
          <w:sz w:val="24"/>
        </w:rPr>
        <w:t xml:space="preserve">In a school setting this will be a meeting with the </w:t>
      </w:r>
      <w:r>
        <w:rPr>
          <w:rFonts w:cs="Arial"/>
          <w:sz w:val="24"/>
        </w:rPr>
        <w:t>h</w:t>
      </w:r>
      <w:r w:rsidRPr="00454F68">
        <w:rPr>
          <w:rFonts w:cs="Arial"/>
          <w:sz w:val="24"/>
        </w:rPr>
        <w:t xml:space="preserve">eadteacher (or their nominee). If the grievance involves the </w:t>
      </w:r>
      <w:r>
        <w:rPr>
          <w:rFonts w:cs="Arial"/>
          <w:sz w:val="24"/>
        </w:rPr>
        <w:t>h</w:t>
      </w:r>
      <w:r w:rsidRPr="00454F68">
        <w:rPr>
          <w:rFonts w:cs="Arial"/>
          <w:sz w:val="24"/>
        </w:rPr>
        <w:t xml:space="preserve">eadteacher, the grievance should go to the Chair of Governors. </w:t>
      </w:r>
      <w:r w:rsidRPr="00454F68">
        <w:rPr>
          <w:rFonts w:cs="Arial"/>
          <w:kern w:val="28"/>
          <w:sz w:val="24"/>
        </w:rPr>
        <w:t xml:space="preserve"> Where the grievance relates to matters which are the responsibility of the Local Authority and are not capable of resolution at school level, it is recommended that a direct approach should be made to the Director of Children’s Services </w:t>
      </w:r>
      <w:proofErr w:type="gramStart"/>
      <w:r w:rsidRPr="00454F68">
        <w:rPr>
          <w:rFonts w:cs="Arial"/>
          <w:kern w:val="28"/>
          <w:sz w:val="24"/>
        </w:rPr>
        <w:t>in order to</w:t>
      </w:r>
      <w:proofErr w:type="gramEnd"/>
      <w:r w:rsidRPr="00454F68">
        <w:rPr>
          <w:rFonts w:cs="Arial"/>
          <w:kern w:val="28"/>
          <w:sz w:val="24"/>
        </w:rPr>
        <w:t xml:space="preserve"> seek Local Authority advice.  </w:t>
      </w:r>
    </w:p>
    <w:p w14:paraId="19A726CC" w14:textId="77777777" w:rsidR="0014248A" w:rsidRDefault="0014248A" w:rsidP="0014248A">
      <w:pPr>
        <w:widowControl w:val="0"/>
        <w:tabs>
          <w:tab w:val="left" w:pos="709"/>
          <w:tab w:val="left" w:pos="1275"/>
          <w:tab w:val="left" w:pos="1701"/>
        </w:tabs>
        <w:spacing w:after="240"/>
        <w:ind w:right="1"/>
        <w:rPr>
          <w:rFonts w:cs="Arial"/>
          <w:kern w:val="28"/>
          <w:sz w:val="24"/>
        </w:rPr>
      </w:pPr>
      <w:r w:rsidRPr="00454F68">
        <w:rPr>
          <w:rFonts w:cs="Arial"/>
          <w:kern w:val="28"/>
          <w:sz w:val="24"/>
        </w:rPr>
        <w:t>A record should be kept of the meeting and the outcome of the informal discussion.</w:t>
      </w:r>
    </w:p>
    <w:p w14:paraId="3C8817C8" w14:textId="77777777" w:rsidR="00DD01CD" w:rsidRPr="00454F68" w:rsidRDefault="00DD01CD" w:rsidP="00DD01CD">
      <w:pPr>
        <w:autoSpaceDE w:val="0"/>
        <w:autoSpaceDN w:val="0"/>
        <w:rPr>
          <w:rFonts w:cs="Arial"/>
          <w:sz w:val="24"/>
        </w:rPr>
      </w:pPr>
      <w:r w:rsidRPr="00454F68">
        <w:rPr>
          <w:rFonts w:cs="Arial"/>
          <w:sz w:val="24"/>
        </w:rPr>
        <w:t xml:space="preserve">If </w:t>
      </w:r>
      <w:proofErr w:type="gramStart"/>
      <w:r w:rsidRPr="00454F68">
        <w:rPr>
          <w:rFonts w:cs="Arial"/>
          <w:sz w:val="24"/>
        </w:rPr>
        <w:t>as a result of</w:t>
      </w:r>
      <w:proofErr w:type="gramEnd"/>
      <w:r w:rsidRPr="00454F68">
        <w:rPr>
          <w:rFonts w:cs="Arial"/>
          <w:sz w:val="24"/>
        </w:rPr>
        <w:t xml:space="preserve"> the </w:t>
      </w:r>
      <w:r>
        <w:rPr>
          <w:rFonts w:cs="Arial"/>
          <w:sz w:val="24"/>
        </w:rPr>
        <w:t xml:space="preserve">initial meeting the manager/headteacher (or their nominee) </w:t>
      </w:r>
      <w:r w:rsidRPr="00454F68">
        <w:rPr>
          <w:rFonts w:cs="Arial"/>
          <w:sz w:val="24"/>
        </w:rPr>
        <w:t>determine</w:t>
      </w:r>
      <w:r>
        <w:rPr>
          <w:rFonts w:cs="Arial"/>
          <w:sz w:val="24"/>
        </w:rPr>
        <w:t>s</w:t>
      </w:r>
      <w:r w:rsidRPr="00454F68">
        <w:rPr>
          <w:rFonts w:cs="Arial"/>
          <w:sz w:val="24"/>
        </w:rPr>
        <w:t xml:space="preserve"> that there is potentially a conduct issue to address, through the formal disciplinary procedure, the employee’s grievance or complaint will be put on hold, whilst the matter is investigated.  The manager</w:t>
      </w:r>
      <w:r>
        <w:rPr>
          <w:rFonts w:cs="Arial"/>
          <w:sz w:val="24"/>
        </w:rPr>
        <w:t>/headteacher</w:t>
      </w:r>
      <w:r w:rsidRPr="00454F68">
        <w:rPr>
          <w:rFonts w:cs="Arial"/>
          <w:sz w:val="24"/>
        </w:rPr>
        <w:t xml:space="preserve"> should meet w</w:t>
      </w:r>
      <w:r>
        <w:rPr>
          <w:rFonts w:cs="Arial"/>
          <w:sz w:val="24"/>
        </w:rPr>
        <w:t>ith the employee to update them.</w:t>
      </w:r>
    </w:p>
    <w:p w14:paraId="4C052BEC" w14:textId="77777777" w:rsidR="00DD01CD" w:rsidRPr="00454F68" w:rsidRDefault="00DD01CD" w:rsidP="0014248A">
      <w:pPr>
        <w:widowControl w:val="0"/>
        <w:tabs>
          <w:tab w:val="left" w:pos="709"/>
          <w:tab w:val="left" w:pos="1275"/>
          <w:tab w:val="left" w:pos="1701"/>
        </w:tabs>
        <w:spacing w:after="240"/>
        <w:ind w:right="1"/>
        <w:rPr>
          <w:rFonts w:cs="Arial"/>
          <w:kern w:val="28"/>
          <w:sz w:val="24"/>
        </w:rPr>
      </w:pPr>
    </w:p>
    <w:p w14:paraId="7D72D585" w14:textId="0A94BF47" w:rsidR="0014248A" w:rsidRPr="00824E58" w:rsidRDefault="0014248A" w:rsidP="00824E58">
      <w:pPr>
        <w:pStyle w:val="Heading3"/>
        <w:numPr>
          <w:ilvl w:val="0"/>
          <w:numId w:val="33"/>
        </w:numPr>
        <w:rPr>
          <w:sz w:val="24"/>
          <w:szCs w:val="24"/>
        </w:rPr>
      </w:pPr>
      <w:bookmarkStart w:id="3" w:name="_Toc422923255"/>
      <w:r w:rsidRPr="00F91AD5">
        <w:rPr>
          <w:color w:val="26A699"/>
        </w:rPr>
        <w:t>Mediation</w:t>
      </w:r>
      <w:r w:rsidR="00CC2960" w:rsidRPr="00F91AD5">
        <w:rPr>
          <w:color w:val="26A699"/>
        </w:rPr>
        <w:t>/Facilitated Discussion</w:t>
      </w:r>
      <w:bookmarkEnd w:id="3"/>
    </w:p>
    <w:p w14:paraId="397658E3" w14:textId="77777777" w:rsidR="0014248A" w:rsidRPr="00824E58" w:rsidRDefault="0014248A" w:rsidP="0014248A">
      <w:pPr>
        <w:pStyle w:val="BodyText3"/>
        <w:jc w:val="left"/>
        <w:rPr>
          <w:sz w:val="24"/>
          <w:szCs w:val="24"/>
        </w:rPr>
      </w:pPr>
    </w:p>
    <w:p w14:paraId="0C3CC2D3" w14:textId="77777777" w:rsidR="0014248A" w:rsidRPr="00454F68" w:rsidRDefault="0014248A" w:rsidP="0014248A">
      <w:pPr>
        <w:pStyle w:val="BodyText3"/>
        <w:jc w:val="left"/>
        <w:rPr>
          <w:sz w:val="24"/>
          <w:szCs w:val="24"/>
        </w:rPr>
      </w:pPr>
      <w:r w:rsidRPr="00454F68">
        <w:rPr>
          <w:sz w:val="24"/>
          <w:szCs w:val="24"/>
        </w:rPr>
        <w:t xml:space="preserve">In some </w:t>
      </w:r>
      <w:proofErr w:type="gramStart"/>
      <w:r w:rsidRPr="00454F68">
        <w:rPr>
          <w:sz w:val="24"/>
          <w:szCs w:val="24"/>
        </w:rPr>
        <w:t>cases</w:t>
      </w:r>
      <w:proofErr w:type="gramEnd"/>
      <w:r w:rsidRPr="00454F68">
        <w:rPr>
          <w:sz w:val="24"/>
          <w:szCs w:val="24"/>
        </w:rPr>
        <w:t xml:space="preserve"> it can be helpful to involve an independent third party or mediator, to help resolve problems</w:t>
      </w:r>
      <w:r w:rsidR="008A4ABE">
        <w:rPr>
          <w:sz w:val="24"/>
          <w:szCs w:val="24"/>
        </w:rPr>
        <w:t xml:space="preserve"> by way of mediation; sometimes referred to as a </w:t>
      </w:r>
      <w:r w:rsidR="00CC2960">
        <w:rPr>
          <w:sz w:val="24"/>
          <w:szCs w:val="24"/>
        </w:rPr>
        <w:t>facilitated discussion</w:t>
      </w:r>
      <w:r w:rsidRPr="00454F68">
        <w:rPr>
          <w:sz w:val="24"/>
          <w:szCs w:val="24"/>
        </w:rPr>
        <w:t>.</w:t>
      </w:r>
      <w:r w:rsidR="00CC2960">
        <w:rPr>
          <w:sz w:val="24"/>
          <w:szCs w:val="24"/>
        </w:rPr>
        <w:t xml:space="preserve">  </w:t>
      </w:r>
      <w:r w:rsidRPr="00454F68">
        <w:rPr>
          <w:sz w:val="24"/>
          <w:szCs w:val="24"/>
        </w:rPr>
        <w:t xml:space="preserve"> Mediation i</w:t>
      </w:r>
      <w:r w:rsidR="00CC2960">
        <w:rPr>
          <w:sz w:val="24"/>
          <w:szCs w:val="24"/>
        </w:rPr>
        <w:t xml:space="preserve">s a voluntary process where an impartial third party </w:t>
      </w:r>
      <w:r w:rsidRPr="00454F68">
        <w:rPr>
          <w:sz w:val="24"/>
          <w:szCs w:val="24"/>
        </w:rPr>
        <w:t xml:space="preserve">helps </w:t>
      </w:r>
      <w:r w:rsidR="00CC2960">
        <w:rPr>
          <w:sz w:val="24"/>
          <w:szCs w:val="24"/>
        </w:rPr>
        <w:t xml:space="preserve">two or more people in dispute to attempt to reach an agreement.  </w:t>
      </w:r>
      <w:r w:rsidR="001E0AB9">
        <w:rPr>
          <w:sz w:val="24"/>
          <w:szCs w:val="24"/>
        </w:rPr>
        <w:t xml:space="preserve">Mediation cannot be imposed on anyone and does not prevent an employee from pursuing the formal route.  </w:t>
      </w:r>
      <w:r w:rsidR="00CC2960">
        <w:rPr>
          <w:sz w:val="24"/>
          <w:szCs w:val="24"/>
        </w:rPr>
        <w:t>T</w:t>
      </w:r>
      <w:r>
        <w:rPr>
          <w:sz w:val="24"/>
          <w:szCs w:val="24"/>
        </w:rPr>
        <w:t>he council/school will encourage all parties to participate</w:t>
      </w:r>
      <w:r w:rsidR="00CC2960">
        <w:rPr>
          <w:sz w:val="24"/>
          <w:szCs w:val="24"/>
        </w:rPr>
        <w:t xml:space="preserve"> in some form of </w:t>
      </w:r>
      <w:r w:rsidR="008A4ABE">
        <w:rPr>
          <w:sz w:val="24"/>
          <w:szCs w:val="24"/>
        </w:rPr>
        <w:t>mediation/</w:t>
      </w:r>
      <w:r w:rsidR="00CC2960">
        <w:rPr>
          <w:sz w:val="24"/>
          <w:szCs w:val="24"/>
        </w:rPr>
        <w:t xml:space="preserve">facilitated discussion.  Mediators may be formally trained and accredited or may carry out this role in addition to their day jobs. </w:t>
      </w:r>
      <w:r w:rsidRPr="00454F68">
        <w:rPr>
          <w:sz w:val="24"/>
          <w:szCs w:val="24"/>
        </w:rPr>
        <w:t xml:space="preserve"> The mediator </w:t>
      </w:r>
      <w:proofErr w:type="gramStart"/>
      <w:r w:rsidRPr="00454F68">
        <w:rPr>
          <w:sz w:val="24"/>
          <w:szCs w:val="24"/>
        </w:rPr>
        <w:t>is in charge of</w:t>
      </w:r>
      <w:proofErr w:type="gramEnd"/>
      <w:r w:rsidRPr="00454F68">
        <w:rPr>
          <w:sz w:val="24"/>
          <w:szCs w:val="24"/>
        </w:rPr>
        <w:t xml:space="preserve"> the process of seeking to resolve the problem but not the outcome. </w:t>
      </w:r>
      <w:r>
        <w:rPr>
          <w:sz w:val="24"/>
          <w:szCs w:val="24"/>
        </w:rPr>
        <w:t>Whilst there is no formal right to be accompanied during mediation</w:t>
      </w:r>
      <w:r w:rsidR="00816E28">
        <w:rPr>
          <w:sz w:val="24"/>
          <w:szCs w:val="24"/>
        </w:rPr>
        <w:t>,</w:t>
      </w:r>
      <w:r>
        <w:rPr>
          <w:sz w:val="24"/>
          <w:szCs w:val="24"/>
        </w:rPr>
        <w:t xml:space="preserve"> </w:t>
      </w:r>
      <w:r w:rsidR="008A4ABE">
        <w:rPr>
          <w:sz w:val="24"/>
          <w:szCs w:val="24"/>
        </w:rPr>
        <w:t xml:space="preserve">and both parties are generally unaccompanied, </w:t>
      </w:r>
      <w:r>
        <w:rPr>
          <w:sz w:val="24"/>
          <w:szCs w:val="24"/>
        </w:rPr>
        <w:t>an employee may wish to be accompanied by a trade union representative or co-worker.</w:t>
      </w:r>
    </w:p>
    <w:p w14:paraId="120AE1A3" w14:textId="77777777" w:rsidR="0014248A" w:rsidRPr="00454F68"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467EDA8B" w14:textId="77777777" w:rsidR="0014248A" w:rsidRDefault="008A4ABE" w:rsidP="008A4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Mediation distinguishes itself from other approaches to conflict resolution as it is:</w:t>
      </w:r>
    </w:p>
    <w:p w14:paraId="0B92E668" w14:textId="77777777" w:rsidR="008A4ABE" w:rsidRDefault="008A4ABE" w:rsidP="008A4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1D9DEA71" w14:textId="77777777" w:rsidR="008A4ABE" w:rsidRDefault="008A4ABE" w:rsidP="008A4AB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Less formal</w:t>
      </w:r>
    </w:p>
    <w:p w14:paraId="4E37AF8A" w14:textId="77777777" w:rsidR="008A4ABE" w:rsidRDefault="008A4ABE" w:rsidP="008A4AB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Flexible</w:t>
      </w:r>
    </w:p>
    <w:p w14:paraId="49562DB4" w14:textId="77777777" w:rsidR="008A4ABE" w:rsidRDefault="008A4ABE" w:rsidP="008A4AB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Voluntary</w:t>
      </w:r>
    </w:p>
    <w:p w14:paraId="0A2433CD" w14:textId="77777777" w:rsidR="008A4ABE" w:rsidRDefault="001E0AB9" w:rsidP="008A4AB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roofErr w:type="gramStart"/>
      <w:r>
        <w:rPr>
          <w:rFonts w:cs="Arial"/>
          <w:sz w:val="24"/>
        </w:rPr>
        <w:t xml:space="preserve">Voluntarily </w:t>
      </w:r>
      <w:r w:rsidR="008A4ABE">
        <w:rPr>
          <w:rFonts w:cs="Arial"/>
          <w:sz w:val="24"/>
        </w:rPr>
        <w:t xml:space="preserve"> binding</w:t>
      </w:r>
      <w:proofErr w:type="gramEnd"/>
      <w:r w:rsidR="008A4ABE">
        <w:rPr>
          <w:rFonts w:cs="Arial"/>
          <w:sz w:val="24"/>
        </w:rPr>
        <w:t>, but normally has no legal status</w:t>
      </w:r>
    </w:p>
    <w:p w14:paraId="29E3F80C" w14:textId="77777777" w:rsidR="008A4ABE" w:rsidRDefault="008A4ABE" w:rsidP="008A4AB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(generally) unaccompanied</w:t>
      </w:r>
    </w:p>
    <w:p w14:paraId="29AF9D28" w14:textId="77777777" w:rsidR="008A4ABE" w:rsidRDefault="008A4ABE" w:rsidP="008A4AB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Owned by the parties</w:t>
      </w:r>
    </w:p>
    <w:p w14:paraId="512CD53B" w14:textId="77777777" w:rsidR="008A4ABE" w:rsidRPr="008A4ABE" w:rsidRDefault="008A4ABE" w:rsidP="00816E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cs="Arial"/>
          <w:sz w:val="24"/>
        </w:rPr>
      </w:pPr>
    </w:p>
    <w:p w14:paraId="3FFD2022" w14:textId="77777777" w:rsidR="0014248A" w:rsidRPr="00454F68"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454F68">
        <w:rPr>
          <w:rFonts w:cs="Arial"/>
          <w:sz w:val="24"/>
        </w:rPr>
        <w:t xml:space="preserve">If the informal approach does not resolve the concern, the employee may raise the issue formally. </w:t>
      </w:r>
    </w:p>
    <w:p w14:paraId="6CC6A12D" w14:textId="77777777" w:rsidR="0014248A" w:rsidRPr="00454F68"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1B22199C" w14:textId="4626FBFA" w:rsidR="0014248A" w:rsidRPr="00F91AD5" w:rsidRDefault="0014248A" w:rsidP="00824E58">
      <w:pPr>
        <w:pStyle w:val="Heading3"/>
        <w:numPr>
          <w:ilvl w:val="0"/>
          <w:numId w:val="33"/>
        </w:numPr>
        <w:rPr>
          <w:color w:val="26A699"/>
          <w:sz w:val="24"/>
          <w:szCs w:val="24"/>
        </w:rPr>
      </w:pPr>
      <w:bookmarkStart w:id="4" w:name="_Formal_Grievance_Meeting"/>
      <w:bookmarkStart w:id="5" w:name="_Toc422923256"/>
      <w:bookmarkEnd w:id="4"/>
      <w:r w:rsidRPr="00F91AD5">
        <w:rPr>
          <w:color w:val="26A699"/>
          <w:sz w:val="24"/>
          <w:szCs w:val="24"/>
        </w:rPr>
        <w:t>Formal Grievance Meeting</w:t>
      </w:r>
      <w:bookmarkEnd w:id="5"/>
    </w:p>
    <w:p w14:paraId="063D3CA2" w14:textId="77777777" w:rsidR="0014248A" w:rsidRPr="00032943" w:rsidRDefault="0014248A" w:rsidP="0014248A"/>
    <w:p w14:paraId="764BC6D9" w14:textId="77777777" w:rsidR="0014248A" w:rsidRDefault="0014248A" w:rsidP="001424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val="en-US"/>
        </w:rPr>
      </w:pPr>
      <w:r w:rsidRPr="00454F68">
        <w:rPr>
          <w:rFonts w:cs="Arial"/>
          <w:sz w:val="24"/>
          <w:lang w:val="en-US"/>
        </w:rPr>
        <w:t>Where a grievance is serious or an employee has attempted to raise a problem informally without success, the employee should raise it formally</w:t>
      </w:r>
      <w:r w:rsidR="00DD01CD">
        <w:rPr>
          <w:rFonts w:cs="Arial"/>
          <w:sz w:val="24"/>
          <w:lang w:val="en-US"/>
        </w:rPr>
        <w:t xml:space="preserve"> in writing</w:t>
      </w:r>
      <w:r w:rsidRPr="00454F68">
        <w:rPr>
          <w:rFonts w:cs="Arial"/>
          <w:sz w:val="24"/>
          <w:lang w:val="en-US"/>
        </w:rPr>
        <w:t xml:space="preserve"> with the</w:t>
      </w:r>
      <w:r w:rsidR="00967C30">
        <w:rPr>
          <w:rFonts w:cs="Arial"/>
          <w:sz w:val="24"/>
          <w:lang w:val="en-US"/>
        </w:rPr>
        <w:t xml:space="preserve"> </w:t>
      </w:r>
      <w:r w:rsidR="00894049">
        <w:rPr>
          <w:rFonts w:cs="Arial"/>
          <w:sz w:val="24"/>
          <w:lang w:val="en-US"/>
        </w:rPr>
        <w:t xml:space="preserve">appropriate </w:t>
      </w:r>
      <w:r w:rsidR="00894049" w:rsidRPr="00454F68">
        <w:rPr>
          <w:rFonts w:cs="Arial"/>
          <w:sz w:val="24"/>
          <w:lang w:val="en-US"/>
        </w:rPr>
        <w:t>line</w:t>
      </w:r>
      <w:r w:rsidRPr="00454F68">
        <w:rPr>
          <w:rFonts w:cs="Arial"/>
          <w:sz w:val="24"/>
          <w:lang w:val="en-US"/>
        </w:rPr>
        <w:t xml:space="preserve"> manager</w:t>
      </w:r>
    </w:p>
    <w:p w14:paraId="54187548" w14:textId="77777777" w:rsidR="0014248A" w:rsidRDefault="0014248A" w:rsidP="001424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lang w:val="en-US"/>
        </w:rPr>
      </w:pPr>
    </w:p>
    <w:p w14:paraId="49582E23" w14:textId="77777777" w:rsidR="0014248A" w:rsidRDefault="0014248A" w:rsidP="001424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454F68">
        <w:rPr>
          <w:rFonts w:cs="Arial"/>
          <w:sz w:val="24"/>
        </w:rPr>
        <w:t xml:space="preserve">If the grievance is about their manager, it should be addressed to their manager’s immediate line manager.  </w:t>
      </w:r>
    </w:p>
    <w:p w14:paraId="56EECC88" w14:textId="77777777" w:rsidR="0014248A" w:rsidRDefault="0014248A" w:rsidP="001424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222952C0" w14:textId="77777777" w:rsidR="0014248A" w:rsidRPr="00454F68" w:rsidRDefault="0014248A" w:rsidP="001424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In a school setting where an employee has a grievance with the management operation or actions of the governing body of the school which does not involve any other member of the staff, a direct approach shall be made to the chair of governors or the Director of Children’s Services who will arrange for the matter to be considered under the appropriate procedure.</w:t>
      </w:r>
    </w:p>
    <w:p w14:paraId="26586552" w14:textId="77777777" w:rsidR="0014248A" w:rsidRPr="00454F68" w:rsidRDefault="0014248A" w:rsidP="0014248A">
      <w:pPr>
        <w:pStyle w:val="BodyTextIndent3"/>
        <w:tabs>
          <w:tab w:val="clear" w:pos="1440"/>
        </w:tabs>
        <w:overflowPunct/>
        <w:adjustRightInd/>
        <w:jc w:val="left"/>
        <w:rPr>
          <w:rFonts w:ascii="Arial" w:hAnsi="Arial" w:cs="Arial"/>
          <w:sz w:val="24"/>
          <w:szCs w:val="24"/>
        </w:rPr>
      </w:pPr>
    </w:p>
    <w:p w14:paraId="2833BEE7" w14:textId="77777777" w:rsidR="0014248A" w:rsidRPr="00454F68" w:rsidRDefault="0014248A" w:rsidP="0014248A">
      <w:pPr>
        <w:pStyle w:val="BodyTextIndent3"/>
        <w:tabs>
          <w:tab w:val="clear" w:pos="720"/>
          <w:tab w:val="clear" w:pos="1440"/>
          <w:tab w:val="left" w:pos="0"/>
        </w:tabs>
        <w:overflowPunct/>
        <w:adjustRightInd/>
        <w:ind w:left="0"/>
        <w:jc w:val="left"/>
        <w:rPr>
          <w:rFonts w:ascii="Arial" w:hAnsi="Arial" w:cs="Arial"/>
          <w:sz w:val="24"/>
          <w:szCs w:val="24"/>
        </w:rPr>
      </w:pPr>
      <w:r w:rsidRPr="00454F68">
        <w:rPr>
          <w:rFonts w:ascii="Arial" w:hAnsi="Arial" w:cs="Arial"/>
          <w:sz w:val="24"/>
          <w:szCs w:val="24"/>
        </w:rPr>
        <w:t xml:space="preserve">When stating their grievance, the employee should clearly state: </w:t>
      </w:r>
    </w:p>
    <w:p w14:paraId="642F5BAA" w14:textId="77777777" w:rsidR="0014248A" w:rsidRPr="00454F68"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14:paraId="07DC67FF" w14:textId="77777777" w:rsidR="0014248A" w:rsidRPr="00454F68" w:rsidRDefault="0014248A" w:rsidP="0014248A">
      <w:pPr>
        <w:numPr>
          <w:ilvl w:val="0"/>
          <w:numId w:val="18"/>
        </w:numPr>
        <w:tabs>
          <w:tab w:val="clear" w:pos="2520"/>
          <w:tab w:val="num"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440" w:hanging="1440"/>
        <w:rPr>
          <w:rFonts w:cs="Arial"/>
          <w:i/>
          <w:iCs/>
          <w:sz w:val="24"/>
        </w:rPr>
      </w:pPr>
      <w:r w:rsidRPr="00454F68">
        <w:rPr>
          <w:rFonts w:cs="Arial"/>
          <w:i/>
          <w:iCs/>
          <w:sz w:val="24"/>
        </w:rPr>
        <w:t>Why they are raising a formal grievance, and the nature of the grievance.</w:t>
      </w:r>
    </w:p>
    <w:p w14:paraId="2D8E4FF2" w14:textId="77777777" w:rsidR="0014248A" w:rsidRPr="00454F68" w:rsidRDefault="0014248A" w:rsidP="0014248A">
      <w:pPr>
        <w:numPr>
          <w:ilvl w:val="0"/>
          <w:numId w:val="18"/>
        </w:numPr>
        <w:tabs>
          <w:tab w:val="clear" w:pos="2520"/>
          <w:tab w:val="num"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26" w:hanging="426"/>
        <w:rPr>
          <w:rFonts w:cs="Arial"/>
          <w:i/>
          <w:iCs/>
          <w:sz w:val="24"/>
        </w:rPr>
      </w:pPr>
      <w:r w:rsidRPr="00454F68">
        <w:rPr>
          <w:rFonts w:cs="Arial"/>
          <w:i/>
          <w:iCs/>
          <w:sz w:val="24"/>
        </w:rPr>
        <w:t>The outcome or resolution they are looking for. This needs to be reasonably achievable.</w:t>
      </w:r>
    </w:p>
    <w:p w14:paraId="479DB421" w14:textId="77777777" w:rsidR="0014248A" w:rsidRPr="00454F68"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cs="Arial"/>
          <w:i/>
          <w:iCs/>
          <w:sz w:val="24"/>
        </w:rPr>
      </w:pPr>
    </w:p>
    <w:p w14:paraId="08143F31" w14:textId="77777777" w:rsidR="0014248A" w:rsidRDefault="0014248A" w:rsidP="0014248A">
      <w:pPr>
        <w:pStyle w:val="BodyTextIndent"/>
        <w:tabs>
          <w:tab w:val="clear" w:pos="720"/>
        </w:tabs>
        <w:ind w:left="0"/>
        <w:jc w:val="left"/>
        <w:rPr>
          <w:szCs w:val="24"/>
        </w:rPr>
      </w:pPr>
      <w:r>
        <w:rPr>
          <w:szCs w:val="24"/>
        </w:rPr>
        <w:t>If the above is not clear the manager</w:t>
      </w:r>
      <w:r w:rsidR="00DD01CD">
        <w:rPr>
          <w:szCs w:val="24"/>
        </w:rPr>
        <w:t>/headteacher</w:t>
      </w:r>
      <w:r>
        <w:rPr>
          <w:szCs w:val="24"/>
        </w:rPr>
        <w:t xml:space="preserve"> should contact the employee to request this information prior to a meeting being arranged.</w:t>
      </w:r>
    </w:p>
    <w:p w14:paraId="0BC8EF2E" w14:textId="77777777" w:rsidR="0014248A" w:rsidRDefault="0014248A" w:rsidP="0014248A">
      <w:pPr>
        <w:pStyle w:val="BodyTextIndent"/>
        <w:tabs>
          <w:tab w:val="clear" w:pos="720"/>
        </w:tabs>
        <w:ind w:left="0"/>
        <w:jc w:val="left"/>
        <w:rPr>
          <w:szCs w:val="24"/>
        </w:rPr>
      </w:pPr>
    </w:p>
    <w:p w14:paraId="368C69EA" w14:textId="77777777" w:rsidR="0014248A" w:rsidRPr="00454F68" w:rsidRDefault="0014248A" w:rsidP="0014248A">
      <w:pPr>
        <w:pStyle w:val="BodyTextIndent"/>
        <w:tabs>
          <w:tab w:val="clear" w:pos="720"/>
        </w:tabs>
        <w:ind w:left="0"/>
        <w:jc w:val="left"/>
        <w:rPr>
          <w:szCs w:val="24"/>
        </w:rPr>
      </w:pPr>
      <w:r w:rsidRPr="00454F68">
        <w:rPr>
          <w:szCs w:val="24"/>
        </w:rPr>
        <w:t>Receipt of the formal grievance should be acknowledged by the manager</w:t>
      </w:r>
      <w:r w:rsidR="00DD01CD">
        <w:rPr>
          <w:szCs w:val="24"/>
        </w:rPr>
        <w:t>/headteacher</w:t>
      </w:r>
      <w:r w:rsidRPr="00454F68">
        <w:rPr>
          <w:szCs w:val="24"/>
        </w:rPr>
        <w:t xml:space="preserve"> in writing within </w:t>
      </w:r>
      <w:r>
        <w:rPr>
          <w:szCs w:val="24"/>
        </w:rPr>
        <w:t xml:space="preserve">5 working </w:t>
      </w:r>
      <w:r w:rsidRPr="00454F68">
        <w:rPr>
          <w:szCs w:val="24"/>
        </w:rPr>
        <w:t>days.  The manager</w:t>
      </w:r>
      <w:r w:rsidR="00DD01CD">
        <w:rPr>
          <w:szCs w:val="24"/>
        </w:rPr>
        <w:t>/headteacher</w:t>
      </w:r>
      <w:r w:rsidRPr="00454F68">
        <w:rPr>
          <w:szCs w:val="24"/>
        </w:rPr>
        <w:t xml:space="preserve"> will arrange a meeting with the employee </w:t>
      </w:r>
      <w:r w:rsidR="00913CFF">
        <w:rPr>
          <w:szCs w:val="24"/>
        </w:rPr>
        <w:t>within 5</w:t>
      </w:r>
      <w:r w:rsidR="00967C30">
        <w:rPr>
          <w:szCs w:val="24"/>
        </w:rPr>
        <w:t xml:space="preserve"> working </w:t>
      </w:r>
      <w:r>
        <w:rPr>
          <w:szCs w:val="24"/>
        </w:rPr>
        <w:t xml:space="preserve">days </w:t>
      </w:r>
      <w:r w:rsidRPr="00454F68">
        <w:rPr>
          <w:szCs w:val="24"/>
        </w:rPr>
        <w:t>and confirm this in writing advising them of their right to be accompanied by a trade union representative</w:t>
      </w:r>
      <w:r w:rsidR="00DD01CD">
        <w:rPr>
          <w:szCs w:val="24"/>
        </w:rPr>
        <w:t xml:space="preserve"> or work colleague</w:t>
      </w:r>
      <w:r w:rsidRPr="00454F68">
        <w:rPr>
          <w:szCs w:val="24"/>
        </w:rPr>
        <w:t>.  In a school setting this will be a meeting of the C</w:t>
      </w:r>
      <w:r w:rsidR="00967C30">
        <w:rPr>
          <w:szCs w:val="24"/>
        </w:rPr>
        <w:t>ommittee of the Governing Body (the Committee)</w:t>
      </w:r>
    </w:p>
    <w:p w14:paraId="43C8044F" w14:textId="77777777" w:rsidR="0014248A" w:rsidRPr="00454F68" w:rsidRDefault="0014248A" w:rsidP="0014248A">
      <w:pPr>
        <w:pStyle w:val="BodyTextIndent"/>
        <w:ind w:left="0"/>
        <w:jc w:val="left"/>
        <w:rPr>
          <w:szCs w:val="24"/>
        </w:rPr>
      </w:pPr>
    </w:p>
    <w:p w14:paraId="6B5A1D6B" w14:textId="77777777" w:rsidR="0014248A" w:rsidRPr="00E11F29" w:rsidRDefault="0014248A" w:rsidP="0014248A">
      <w:pPr>
        <w:rPr>
          <w:rFonts w:cs="Arial"/>
          <w:sz w:val="24"/>
        </w:rPr>
      </w:pPr>
      <w:r w:rsidRPr="00454F68">
        <w:rPr>
          <w:rFonts w:cs="Arial"/>
          <w:sz w:val="24"/>
        </w:rPr>
        <w:t xml:space="preserve">The purpose of the meeting will be to consider the grievance with a view to resolving the matter. </w:t>
      </w:r>
      <w:r w:rsidRPr="00E11F29">
        <w:rPr>
          <w:rFonts w:cs="Arial"/>
          <w:sz w:val="24"/>
          <w:lang w:val="en-US"/>
        </w:rPr>
        <w:t>Managers</w:t>
      </w:r>
      <w:r w:rsidR="00967C30">
        <w:rPr>
          <w:rFonts w:cs="Arial"/>
          <w:sz w:val="24"/>
          <w:lang w:val="en-US"/>
        </w:rPr>
        <w:t>/the Committee</w:t>
      </w:r>
      <w:r w:rsidRPr="00E11F29">
        <w:rPr>
          <w:rFonts w:cs="Arial"/>
          <w:sz w:val="24"/>
          <w:lang w:val="en-US"/>
        </w:rPr>
        <w:t xml:space="preserve"> should remember that a grievance meeting is not the same as a</w:t>
      </w:r>
      <w:r w:rsidR="000F7A8A">
        <w:rPr>
          <w:rFonts w:cs="Arial"/>
          <w:sz w:val="24"/>
          <w:lang w:val="en-US"/>
        </w:rPr>
        <w:t xml:space="preserve"> disciplinary meeting</w:t>
      </w:r>
      <w:r w:rsidRPr="00E11F29">
        <w:rPr>
          <w:rFonts w:cs="Arial"/>
          <w:sz w:val="24"/>
          <w:lang w:val="en-US"/>
        </w:rPr>
        <w:t>, and is an occasion when discussion and dialogue may lead to an amicable resolution</w:t>
      </w:r>
      <w:r w:rsidRPr="00E11F29">
        <w:rPr>
          <w:rFonts w:cs="Arial"/>
          <w:sz w:val="24"/>
        </w:rPr>
        <w:t xml:space="preserve"> </w:t>
      </w:r>
    </w:p>
    <w:p w14:paraId="7B278016" w14:textId="77777777" w:rsidR="0014248A" w:rsidRDefault="0014248A" w:rsidP="0014248A">
      <w:pPr>
        <w:rPr>
          <w:rFonts w:cs="Arial"/>
          <w:sz w:val="24"/>
        </w:rPr>
      </w:pPr>
    </w:p>
    <w:p w14:paraId="3569D3B0" w14:textId="77777777" w:rsidR="0014248A" w:rsidRPr="00454F68" w:rsidRDefault="00967C30" w:rsidP="0014248A">
      <w:pPr>
        <w:rPr>
          <w:rFonts w:cs="Arial"/>
          <w:sz w:val="24"/>
        </w:rPr>
      </w:pPr>
      <w:r>
        <w:rPr>
          <w:rFonts w:cs="Arial"/>
          <w:sz w:val="24"/>
        </w:rPr>
        <w:t>The following should be considered</w:t>
      </w:r>
      <w:r w:rsidR="0014248A" w:rsidRPr="00454F68">
        <w:rPr>
          <w:rFonts w:cs="Arial"/>
          <w:sz w:val="24"/>
        </w:rPr>
        <w:t>:</w:t>
      </w:r>
    </w:p>
    <w:p w14:paraId="37EADEFB" w14:textId="77777777" w:rsidR="0014248A" w:rsidRPr="00454F68" w:rsidRDefault="0014248A" w:rsidP="0014248A">
      <w:pPr>
        <w:pStyle w:val="BodyTextIndent"/>
        <w:rPr>
          <w:szCs w:val="24"/>
        </w:rPr>
      </w:pPr>
    </w:p>
    <w:p w14:paraId="48790712" w14:textId="77777777" w:rsidR="0014248A" w:rsidRDefault="001E0AB9" w:rsidP="0014248A">
      <w:pPr>
        <w:pStyle w:val="BodyTextIndent"/>
        <w:numPr>
          <w:ilvl w:val="0"/>
          <w:numId w:val="25"/>
        </w:numPr>
        <w:tabs>
          <w:tab w:val="clear" w:pos="720"/>
          <w:tab w:val="left" w:pos="426"/>
        </w:tabs>
        <w:ind w:left="426" w:hanging="426"/>
        <w:rPr>
          <w:szCs w:val="24"/>
        </w:rPr>
      </w:pPr>
      <w:r w:rsidRPr="00454F68">
        <w:rPr>
          <w:szCs w:val="24"/>
        </w:rPr>
        <w:t>A</w:t>
      </w:r>
      <w:r w:rsidR="0014248A" w:rsidRPr="00454F68">
        <w:rPr>
          <w:szCs w:val="24"/>
        </w:rPr>
        <w:t>rranging</w:t>
      </w:r>
      <w:r>
        <w:rPr>
          <w:szCs w:val="24"/>
        </w:rPr>
        <w:t>, where possible,</w:t>
      </w:r>
      <w:r w:rsidR="0014248A" w:rsidRPr="00454F68">
        <w:rPr>
          <w:szCs w:val="24"/>
        </w:rPr>
        <w:t xml:space="preserve"> for someone who is not involved in the </w:t>
      </w:r>
      <w:r w:rsidR="0014248A">
        <w:rPr>
          <w:szCs w:val="24"/>
        </w:rPr>
        <w:t>grievance</w:t>
      </w:r>
      <w:r w:rsidR="0014248A" w:rsidRPr="00454F68">
        <w:rPr>
          <w:szCs w:val="24"/>
        </w:rPr>
        <w:t xml:space="preserve"> to take a note of the meeting</w:t>
      </w:r>
    </w:p>
    <w:p w14:paraId="661106BE" w14:textId="77777777" w:rsidR="005064B7" w:rsidRPr="00454F68" w:rsidRDefault="005064B7" w:rsidP="0014248A">
      <w:pPr>
        <w:pStyle w:val="BodyTextIndent"/>
        <w:numPr>
          <w:ilvl w:val="0"/>
          <w:numId w:val="25"/>
        </w:numPr>
        <w:tabs>
          <w:tab w:val="clear" w:pos="720"/>
          <w:tab w:val="left" w:pos="426"/>
        </w:tabs>
        <w:ind w:left="426" w:hanging="426"/>
        <w:rPr>
          <w:szCs w:val="24"/>
        </w:rPr>
      </w:pPr>
      <w:r>
        <w:rPr>
          <w:szCs w:val="24"/>
        </w:rPr>
        <w:t xml:space="preserve">whether it is necessary for a manager/headteacher to attend to provide further information </w:t>
      </w:r>
    </w:p>
    <w:p w14:paraId="363C929F" w14:textId="77777777" w:rsidR="005064B7" w:rsidRPr="005064B7" w:rsidRDefault="0014248A" w:rsidP="005064B7">
      <w:pPr>
        <w:pStyle w:val="BodyTextIndent"/>
        <w:numPr>
          <w:ilvl w:val="0"/>
          <w:numId w:val="25"/>
        </w:numPr>
        <w:tabs>
          <w:tab w:val="clear" w:pos="720"/>
          <w:tab w:val="left" w:pos="426"/>
        </w:tabs>
        <w:ind w:left="426" w:hanging="426"/>
        <w:rPr>
          <w:szCs w:val="24"/>
        </w:rPr>
      </w:pPr>
      <w:r w:rsidRPr="00454F68">
        <w:rPr>
          <w:szCs w:val="24"/>
        </w:rPr>
        <w:t>whether similar grievances have been raised before, how they have been resolved, and any follow-up action that has been necessary. This allows consistency of treatment</w:t>
      </w:r>
    </w:p>
    <w:p w14:paraId="4CD1B14E" w14:textId="77777777" w:rsidR="0014248A" w:rsidRPr="00454F68" w:rsidRDefault="0014248A" w:rsidP="0014248A">
      <w:pPr>
        <w:pStyle w:val="BodyTextIndent"/>
        <w:numPr>
          <w:ilvl w:val="0"/>
          <w:numId w:val="25"/>
        </w:numPr>
        <w:tabs>
          <w:tab w:val="clear" w:pos="720"/>
          <w:tab w:val="left" w:pos="426"/>
        </w:tabs>
        <w:ind w:left="426" w:hanging="426"/>
        <w:rPr>
          <w:szCs w:val="24"/>
        </w:rPr>
      </w:pPr>
      <w:r w:rsidRPr="00454F68">
        <w:rPr>
          <w:szCs w:val="24"/>
        </w:rPr>
        <w:t>arranging for an interpreter where the employee has difficulty speaking English</w:t>
      </w:r>
      <w:r>
        <w:rPr>
          <w:szCs w:val="24"/>
        </w:rPr>
        <w:t>, or any other relevant adjustments</w:t>
      </w:r>
    </w:p>
    <w:p w14:paraId="238BEB7C" w14:textId="77777777" w:rsidR="0014248A" w:rsidRDefault="0014248A" w:rsidP="0014248A">
      <w:pPr>
        <w:pStyle w:val="BodyTextIndent"/>
        <w:numPr>
          <w:ilvl w:val="0"/>
          <w:numId w:val="25"/>
        </w:numPr>
        <w:tabs>
          <w:tab w:val="clear" w:pos="720"/>
          <w:tab w:val="left" w:pos="426"/>
        </w:tabs>
        <w:ind w:left="426" w:hanging="426"/>
        <w:rPr>
          <w:szCs w:val="24"/>
        </w:rPr>
      </w:pPr>
      <w:r w:rsidRPr="00454F68">
        <w:rPr>
          <w:szCs w:val="24"/>
        </w:rPr>
        <w:t>whether to offer independent mediation</w:t>
      </w:r>
    </w:p>
    <w:p w14:paraId="49D5A7F9" w14:textId="77777777" w:rsidR="00B06A2D" w:rsidRPr="00417335" w:rsidRDefault="00B06A2D" w:rsidP="0014248A">
      <w:pPr>
        <w:pStyle w:val="BodyTextIndent"/>
        <w:numPr>
          <w:ilvl w:val="0"/>
          <w:numId w:val="25"/>
        </w:numPr>
        <w:tabs>
          <w:tab w:val="clear" w:pos="720"/>
          <w:tab w:val="left" w:pos="426"/>
        </w:tabs>
        <w:ind w:left="426" w:hanging="426"/>
        <w:rPr>
          <w:szCs w:val="24"/>
        </w:rPr>
      </w:pPr>
      <w:r w:rsidRPr="00B06A2D">
        <w:t xml:space="preserve">In complex cases, </w:t>
      </w:r>
      <w:r w:rsidRPr="00122AE9">
        <w:t>the Manager</w:t>
      </w:r>
      <w:r>
        <w:t>/Committee</w:t>
      </w:r>
      <w:r w:rsidRPr="00122AE9">
        <w:t xml:space="preserve"> should consider whether </w:t>
      </w:r>
      <w:r>
        <w:t xml:space="preserve">it is necessary to appoint an investigation officer.  </w:t>
      </w:r>
    </w:p>
    <w:p w14:paraId="2499D094" w14:textId="77777777" w:rsidR="0014248A" w:rsidRPr="00454F68" w:rsidRDefault="0014248A" w:rsidP="0014248A">
      <w:pPr>
        <w:rPr>
          <w:sz w:val="24"/>
        </w:rPr>
      </w:pPr>
    </w:p>
    <w:p w14:paraId="3BE37E6E" w14:textId="77777777" w:rsidR="0014248A" w:rsidRDefault="0014248A" w:rsidP="0014248A">
      <w:pPr>
        <w:pStyle w:val="BodyText"/>
        <w:tabs>
          <w:tab w:val="clear" w:pos="720"/>
          <w:tab w:val="left" w:pos="9360"/>
          <w:tab w:val="left" w:pos="10080"/>
        </w:tabs>
        <w:jc w:val="left"/>
        <w:rPr>
          <w:rFonts w:ascii="Arial" w:hAnsi="Arial" w:cs="Arial"/>
          <w:szCs w:val="24"/>
          <w:lang w:val="en-US"/>
        </w:rPr>
      </w:pPr>
      <w:r>
        <w:rPr>
          <w:rFonts w:ascii="Arial" w:hAnsi="Arial" w:cs="Arial"/>
          <w:szCs w:val="24"/>
          <w:lang w:val="en-US"/>
        </w:rPr>
        <w:t>A template agenda for a grievance meeting is a</w:t>
      </w:r>
      <w:r w:rsidR="001E0AB9">
        <w:rPr>
          <w:rFonts w:ascii="Arial" w:hAnsi="Arial" w:cs="Arial"/>
          <w:szCs w:val="24"/>
          <w:lang w:val="en-US"/>
        </w:rPr>
        <w:t>vailable.</w:t>
      </w:r>
    </w:p>
    <w:p w14:paraId="21761270" w14:textId="77777777" w:rsidR="0014248A" w:rsidRDefault="0014248A" w:rsidP="0014248A">
      <w:pPr>
        <w:pStyle w:val="BodyText"/>
        <w:tabs>
          <w:tab w:val="clear" w:pos="720"/>
          <w:tab w:val="left" w:pos="9360"/>
          <w:tab w:val="left" w:pos="10080"/>
        </w:tabs>
        <w:jc w:val="left"/>
        <w:rPr>
          <w:rFonts w:ascii="Arial" w:hAnsi="Arial" w:cs="Arial"/>
          <w:szCs w:val="24"/>
          <w:lang w:val="en-US"/>
        </w:rPr>
      </w:pPr>
    </w:p>
    <w:p w14:paraId="49AE094F" w14:textId="77777777" w:rsidR="00967C30" w:rsidRDefault="0014248A" w:rsidP="0014248A">
      <w:pPr>
        <w:rPr>
          <w:rFonts w:cs="Arial"/>
          <w:sz w:val="24"/>
          <w:lang w:val="en-US"/>
        </w:rPr>
      </w:pPr>
      <w:r w:rsidRPr="009842E4">
        <w:rPr>
          <w:rFonts w:cs="Arial"/>
          <w:sz w:val="24"/>
          <w:lang w:val="en-US"/>
        </w:rPr>
        <w:t>It is generally good practice to adjourn a meeting before a decision is taken about how to deal with an employee’s grievance.  This allows time for reflection and proper consideration.  It also allows for any further checking of any matters raised, if requi</w:t>
      </w:r>
      <w:r w:rsidR="00DD01CD">
        <w:rPr>
          <w:rFonts w:cs="Arial"/>
          <w:sz w:val="24"/>
          <w:lang w:val="en-US"/>
        </w:rPr>
        <w:t xml:space="preserve">red.  </w:t>
      </w:r>
      <w:r w:rsidR="00967C30">
        <w:rPr>
          <w:rFonts w:cs="Arial"/>
          <w:sz w:val="24"/>
          <w:lang w:val="en-US"/>
        </w:rPr>
        <w:t xml:space="preserve">If it is possible to reach a decision within a short timescale, the meeting will be </w:t>
      </w:r>
      <w:proofErr w:type="gramStart"/>
      <w:r w:rsidR="00967C30">
        <w:rPr>
          <w:rFonts w:cs="Arial"/>
          <w:sz w:val="24"/>
          <w:lang w:val="en-US"/>
        </w:rPr>
        <w:t>reconvened</w:t>
      </w:r>
      <w:proofErr w:type="gramEnd"/>
      <w:r w:rsidR="00967C30">
        <w:rPr>
          <w:rFonts w:cs="Arial"/>
          <w:sz w:val="24"/>
          <w:lang w:val="en-US"/>
        </w:rPr>
        <w:t xml:space="preserve"> and the decision given.  </w:t>
      </w:r>
    </w:p>
    <w:p w14:paraId="34A80580" w14:textId="77777777" w:rsidR="00967C30" w:rsidRDefault="00967C30" w:rsidP="0014248A">
      <w:pPr>
        <w:rPr>
          <w:rFonts w:cs="Arial"/>
          <w:sz w:val="24"/>
          <w:lang w:val="en-US"/>
        </w:rPr>
      </w:pPr>
    </w:p>
    <w:p w14:paraId="2CE7C542" w14:textId="77777777" w:rsidR="0014248A" w:rsidRDefault="00967C30" w:rsidP="0014248A">
      <w:pPr>
        <w:rPr>
          <w:rFonts w:cs="Arial"/>
          <w:sz w:val="24"/>
        </w:rPr>
      </w:pPr>
      <w:r>
        <w:rPr>
          <w:rFonts w:cs="Arial"/>
          <w:sz w:val="24"/>
          <w:lang w:val="en-US"/>
        </w:rPr>
        <w:t>Should further checking be required the manager/Headteacher/Chair of Governors on behalf of the Committee</w:t>
      </w:r>
      <w:r w:rsidR="00DD01CD">
        <w:rPr>
          <w:rFonts w:cs="Arial"/>
          <w:sz w:val="24"/>
          <w:lang w:val="en-US"/>
        </w:rPr>
        <w:t xml:space="preserve"> </w:t>
      </w:r>
      <w:r w:rsidR="0014248A" w:rsidRPr="00122AE9">
        <w:rPr>
          <w:rFonts w:cs="Arial"/>
          <w:sz w:val="24"/>
        </w:rPr>
        <w:t>must give th</w:t>
      </w:r>
      <w:r w:rsidR="0014248A">
        <w:rPr>
          <w:rFonts w:cs="Arial"/>
          <w:sz w:val="24"/>
        </w:rPr>
        <w:t>is</w:t>
      </w:r>
      <w:r w:rsidR="0014248A" w:rsidRPr="00122AE9">
        <w:rPr>
          <w:rFonts w:cs="Arial"/>
          <w:sz w:val="24"/>
        </w:rPr>
        <w:t xml:space="preserve"> the highest priority and </w:t>
      </w:r>
      <w:r w:rsidR="0014248A">
        <w:rPr>
          <w:rFonts w:cs="Arial"/>
          <w:sz w:val="24"/>
        </w:rPr>
        <w:t xml:space="preserve">it should </w:t>
      </w:r>
      <w:r w:rsidR="0014248A" w:rsidRPr="00122AE9">
        <w:rPr>
          <w:rFonts w:cs="Arial"/>
          <w:sz w:val="24"/>
        </w:rPr>
        <w:t>be carried out without undue delay whilst ensuring that the facts are investigated thoroughly.</w:t>
      </w:r>
    </w:p>
    <w:p w14:paraId="528752F0" w14:textId="77777777" w:rsidR="0014248A" w:rsidRDefault="0014248A" w:rsidP="0014248A">
      <w:pPr>
        <w:rPr>
          <w:rFonts w:cs="Arial"/>
          <w:sz w:val="24"/>
        </w:rPr>
      </w:pPr>
    </w:p>
    <w:p w14:paraId="2C85927C" w14:textId="77777777" w:rsidR="0014248A" w:rsidRDefault="0014248A" w:rsidP="0014248A">
      <w:pPr>
        <w:pStyle w:val="BodyText"/>
        <w:tabs>
          <w:tab w:val="clear" w:pos="720"/>
          <w:tab w:val="left" w:pos="9360"/>
          <w:tab w:val="left" w:pos="10080"/>
        </w:tabs>
        <w:jc w:val="left"/>
        <w:rPr>
          <w:rFonts w:ascii="Arial" w:hAnsi="Arial" w:cs="Arial"/>
          <w:szCs w:val="24"/>
          <w:lang w:val="en-US"/>
        </w:rPr>
      </w:pPr>
      <w:r>
        <w:rPr>
          <w:rFonts w:ascii="Arial" w:hAnsi="Arial" w:cs="Arial"/>
          <w:szCs w:val="24"/>
          <w:lang w:val="en-US"/>
        </w:rPr>
        <w:t xml:space="preserve">Once </w:t>
      </w:r>
      <w:r w:rsidR="00967C30">
        <w:rPr>
          <w:rFonts w:ascii="Arial" w:hAnsi="Arial" w:cs="Arial"/>
          <w:szCs w:val="24"/>
          <w:lang w:val="en-US"/>
        </w:rPr>
        <w:t>additional checking h</w:t>
      </w:r>
      <w:r>
        <w:rPr>
          <w:rFonts w:ascii="Arial" w:hAnsi="Arial" w:cs="Arial"/>
          <w:szCs w:val="24"/>
          <w:lang w:val="en-US"/>
        </w:rPr>
        <w:t>as been completed the meeting should be reconvened and the employee advised of the outcome.</w:t>
      </w:r>
    </w:p>
    <w:p w14:paraId="1B517BF6" w14:textId="77777777" w:rsidR="00782431" w:rsidRDefault="00782431" w:rsidP="0014248A">
      <w:pPr>
        <w:pStyle w:val="BodyText"/>
        <w:tabs>
          <w:tab w:val="clear" w:pos="720"/>
          <w:tab w:val="left" w:pos="9360"/>
          <w:tab w:val="left" w:pos="10080"/>
        </w:tabs>
        <w:jc w:val="left"/>
        <w:rPr>
          <w:rFonts w:ascii="Arial" w:hAnsi="Arial" w:cs="Arial"/>
          <w:szCs w:val="24"/>
          <w:lang w:val="en-US"/>
        </w:rPr>
      </w:pPr>
    </w:p>
    <w:p w14:paraId="200D48D6" w14:textId="77777777" w:rsidR="0014248A" w:rsidRDefault="0014248A" w:rsidP="0014248A">
      <w:pPr>
        <w:pStyle w:val="BodyText"/>
        <w:tabs>
          <w:tab w:val="clear" w:pos="720"/>
          <w:tab w:val="left" w:pos="9360"/>
          <w:tab w:val="left" w:pos="10080"/>
        </w:tabs>
        <w:jc w:val="left"/>
        <w:rPr>
          <w:rFonts w:ascii="Arial" w:hAnsi="Arial" w:cs="Arial"/>
          <w:szCs w:val="24"/>
          <w:lang w:val="en-US"/>
        </w:rPr>
      </w:pPr>
      <w:r w:rsidRPr="00454F68">
        <w:rPr>
          <w:rFonts w:ascii="Arial" w:hAnsi="Arial" w:cs="Arial"/>
          <w:szCs w:val="24"/>
          <w:lang w:val="en-US"/>
        </w:rPr>
        <w:t xml:space="preserve">As a result of the </w:t>
      </w:r>
      <w:proofErr w:type="gramStart"/>
      <w:r w:rsidRPr="00454F68">
        <w:rPr>
          <w:rFonts w:ascii="Arial" w:hAnsi="Arial" w:cs="Arial"/>
          <w:szCs w:val="24"/>
          <w:lang w:val="en-US"/>
        </w:rPr>
        <w:t>meeting</w:t>
      </w:r>
      <w:proofErr w:type="gramEnd"/>
      <w:r w:rsidRPr="00454F68">
        <w:rPr>
          <w:rFonts w:ascii="Arial" w:hAnsi="Arial" w:cs="Arial"/>
          <w:szCs w:val="24"/>
          <w:lang w:val="en-US"/>
        </w:rPr>
        <w:t xml:space="preserve"> it may be decided that it is appropriate to move onto a different procedure and if this is the case the employee must be advised of this</w:t>
      </w:r>
      <w:r>
        <w:rPr>
          <w:rFonts w:ascii="Arial" w:hAnsi="Arial" w:cs="Arial"/>
          <w:szCs w:val="24"/>
          <w:lang w:val="en-US"/>
        </w:rPr>
        <w:t xml:space="preserve">, given a copy of the relevant procedure </w:t>
      </w:r>
      <w:r w:rsidRPr="00454F68">
        <w:rPr>
          <w:rFonts w:ascii="Arial" w:hAnsi="Arial" w:cs="Arial"/>
          <w:szCs w:val="24"/>
          <w:lang w:val="en-US"/>
        </w:rPr>
        <w:t>and kept informed of progress</w:t>
      </w:r>
      <w:r>
        <w:rPr>
          <w:rFonts w:ascii="Arial" w:hAnsi="Arial" w:cs="Arial"/>
          <w:szCs w:val="24"/>
          <w:lang w:val="en-US"/>
        </w:rPr>
        <w:t>.</w:t>
      </w:r>
    </w:p>
    <w:p w14:paraId="38B0039F" w14:textId="77777777" w:rsidR="0014248A" w:rsidRPr="00454F68" w:rsidRDefault="0014248A" w:rsidP="0014248A">
      <w:pPr>
        <w:pStyle w:val="BodyText"/>
        <w:tabs>
          <w:tab w:val="clear" w:pos="720"/>
          <w:tab w:val="left" w:pos="9360"/>
          <w:tab w:val="left" w:pos="10080"/>
        </w:tabs>
        <w:jc w:val="left"/>
        <w:rPr>
          <w:rFonts w:cs="Arial"/>
        </w:rPr>
      </w:pPr>
    </w:p>
    <w:p w14:paraId="5387C859" w14:textId="77777777" w:rsidR="0014248A" w:rsidRPr="00454F68" w:rsidRDefault="0014248A" w:rsidP="0014248A">
      <w:pPr>
        <w:pStyle w:val="BodyText"/>
        <w:tabs>
          <w:tab w:val="clear" w:pos="720"/>
          <w:tab w:val="clear" w:pos="1440"/>
          <w:tab w:val="left" w:pos="9360"/>
          <w:tab w:val="left" w:pos="10080"/>
        </w:tabs>
        <w:jc w:val="left"/>
        <w:rPr>
          <w:rFonts w:ascii="Arial" w:hAnsi="Arial" w:cs="Arial"/>
          <w:szCs w:val="24"/>
          <w:lang w:val="en-US"/>
        </w:rPr>
      </w:pPr>
      <w:r w:rsidRPr="00454F68">
        <w:rPr>
          <w:rFonts w:ascii="Arial" w:hAnsi="Arial" w:cs="Arial"/>
          <w:szCs w:val="24"/>
          <w:lang w:val="en-US"/>
        </w:rPr>
        <w:t>After the meeting the manager</w:t>
      </w:r>
      <w:r w:rsidR="003621BB">
        <w:rPr>
          <w:rFonts w:ascii="Arial" w:hAnsi="Arial" w:cs="Arial"/>
          <w:szCs w:val="24"/>
          <w:lang w:val="en-US"/>
        </w:rPr>
        <w:t>/the Committee</w:t>
      </w:r>
      <w:r w:rsidRPr="00454F68">
        <w:rPr>
          <w:rFonts w:ascii="Arial" w:hAnsi="Arial" w:cs="Arial"/>
          <w:szCs w:val="24"/>
          <w:lang w:val="en-US"/>
        </w:rPr>
        <w:t xml:space="preserve"> must within </w:t>
      </w:r>
      <w:r>
        <w:rPr>
          <w:rFonts w:ascii="Arial" w:hAnsi="Arial" w:cs="Arial"/>
          <w:szCs w:val="24"/>
          <w:lang w:val="en-US"/>
        </w:rPr>
        <w:t xml:space="preserve">5 working </w:t>
      </w:r>
      <w:r w:rsidRPr="00454F68">
        <w:rPr>
          <w:rFonts w:ascii="Arial" w:hAnsi="Arial" w:cs="Arial"/>
          <w:szCs w:val="24"/>
          <w:lang w:val="en-US"/>
        </w:rPr>
        <w:t xml:space="preserve">days set out clearly in </w:t>
      </w:r>
      <w:proofErr w:type="gramStart"/>
      <w:r w:rsidRPr="00454F68">
        <w:rPr>
          <w:rFonts w:ascii="Arial" w:hAnsi="Arial" w:cs="Arial"/>
          <w:szCs w:val="24"/>
          <w:lang w:val="en-US"/>
        </w:rPr>
        <w:t>writing  their</w:t>
      </w:r>
      <w:proofErr w:type="gramEnd"/>
      <w:r w:rsidRPr="00454F68">
        <w:rPr>
          <w:rFonts w:ascii="Arial" w:hAnsi="Arial" w:cs="Arial"/>
          <w:szCs w:val="24"/>
          <w:lang w:val="en-US"/>
        </w:rPr>
        <w:t xml:space="preserve"> decision in response to the grievance, any action that is to be taken, and the employee’s right of appeal.  The letter should:</w:t>
      </w:r>
    </w:p>
    <w:p w14:paraId="1B1DD327" w14:textId="77777777" w:rsidR="0014248A" w:rsidRPr="00454F68" w:rsidRDefault="0014248A" w:rsidP="0014248A">
      <w:pPr>
        <w:pStyle w:val="BodyText"/>
        <w:tabs>
          <w:tab w:val="clear" w:pos="720"/>
          <w:tab w:val="clear" w:pos="1440"/>
          <w:tab w:val="left" w:pos="9360"/>
          <w:tab w:val="left" w:pos="10080"/>
        </w:tabs>
        <w:jc w:val="left"/>
        <w:rPr>
          <w:rFonts w:ascii="Arial" w:hAnsi="Arial" w:cs="Arial"/>
          <w:szCs w:val="24"/>
          <w:lang w:val="en-US"/>
        </w:rPr>
      </w:pPr>
    </w:p>
    <w:p w14:paraId="623A4A52" w14:textId="77777777" w:rsidR="0014248A" w:rsidRPr="00454F68" w:rsidRDefault="0014248A" w:rsidP="0014248A">
      <w:pPr>
        <w:pStyle w:val="BodyText"/>
        <w:numPr>
          <w:ilvl w:val="0"/>
          <w:numId w:val="29"/>
        </w:numPr>
        <w:tabs>
          <w:tab w:val="clear" w:pos="720"/>
          <w:tab w:val="clear" w:pos="1440"/>
          <w:tab w:val="clear" w:pos="2160"/>
          <w:tab w:val="left" w:pos="426"/>
          <w:tab w:val="left" w:pos="9360"/>
          <w:tab w:val="left" w:pos="10080"/>
        </w:tabs>
        <w:jc w:val="left"/>
        <w:rPr>
          <w:rFonts w:ascii="Arial" w:hAnsi="Arial" w:cs="Arial"/>
          <w:szCs w:val="24"/>
          <w:lang w:val="en-US"/>
        </w:rPr>
      </w:pPr>
      <w:r w:rsidRPr="00454F68">
        <w:rPr>
          <w:rFonts w:ascii="Arial" w:hAnsi="Arial" w:cs="Arial"/>
          <w:szCs w:val="24"/>
          <w:lang w:val="en-US"/>
        </w:rPr>
        <w:t>state who the appeal should be made to</w:t>
      </w:r>
    </w:p>
    <w:p w14:paraId="71420CBE" w14:textId="77777777" w:rsidR="0014248A" w:rsidRPr="00454F68" w:rsidRDefault="0014248A" w:rsidP="0014248A">
      <w:pPr>
        <w:pStyle w:val="BodyText"/>
        <w:numPr>
          <w:ilvl w:val="0"/>
          <w:numId w:val="28"/>
        </w:numPr>
        <w:tabs>
          <w:tab w:val="clear" w:pos="720"/>
          <w:tab w:val="clear" w:pos="1440"/>
          <w:tab w:val="clear" w:pos="2160"/>
          <w:tab w:val="left" w:pos="426"/>
          <w:tab w:val="left" w:pos="9360"/>
          <w:tab w:val="left" w:pos="10080"/>
        </w:tabs>
        <w:ind w:hanging="780"/>
        <w:jc w:val="left"/>
        <w:rPr>
          <w:rFonts w:ascii="Arial" w:hAnsi="Arial" w:cs="Arial"/>
          <w:szCs w:val="24"/>
          <w:lang w:val="en-US"/>
        </w:rPr>
      </w:pPr>
      <w:r w:rsidRPr="00454F68">
        <w:rPr>
          <w:rFonts w:ascii="Arial" w:hAnsi="Arial" w:cs="Arial"/>
          <w:szCs w:val="24"/>
          <w:lang w:val="en-US"/>
        </w:rPr>
        <w:t xml:space="preserve">explain that is should be in writing </w:t>
      </w:r>
    </w:p>
    <w:p w14:paraId="0DEFD6E1" w14:textId="77777777" w:rsidR="0014248A" w:rsidRPr="00454F68" w:rsidRDefault="0014248A" w:rsidP="0014248A">
      <w:pPr>
        <w:pStyle w:val="BodyText"/>
        <w:numPr>
          <w:ilvl w:val="0"/>
          <w:numId w:val="28"/>
        </w:numPr>
        <w:tabs>
          <w:tab w:val="clear" w:pos="720"/>
          <w:tab w:val="clear" w:pos="1440"/>
          <w:tab w:val="clear" w:pos="2160"/>
          <w:tab w:val="left" w:pos="426"/>
          <w:tab w:val="left" w:pos="9360"/>
          <w:tab w:val="left" w:pos="10080"/>
        </w:tabs>
        <w:ind w:hanging="780"/>
        <w:jc w:val="left"/>
        <w:rPr>
          <w:rFonts w:ascii="Arial" w:hAnsi="Arial" w:cs="Arial"/>
          <w:szCs w:val="24"/>
          <w:lang w:val="en-US"/>
        </w:rPr>
      </w:pPr>
      <w:r w:rsidRPr="00454F68">
        <w:rPr>
          <w:rFonts w:ascii="Arial" w:hAnsi="Arial" w:cs="Arial"/>
          <w:szCs w:val="24"/>
          <w:lang w:val="en-US"/>
        </w:rPr>
        <w:t>explain that it should set out the specific grounds of appeal</w:t>
      </w:r>
    </w:p>
    <w:p w14:paraId="451320F9" w14:textId="77777777" w:rsidR="0014248A" w:rsidRPr="00454F68" w:rsidRDefault="0014248A" w:rsidP="0014248A">
      <w:pPr>
        <w:pStyle w:val="BodyText"/>
        <w:numPr>
          <w:ilvl w:val="0"/>
          <w:numId w:val="28"/>
        </w:numPr>
        <w:tabs>
          <w:tab w:val="clear" w:pos="720"/>
          <w:tab w:val="clear" w:pos="1440"/>
          <w:tab w:val="clear" w:pos="2160"/>
          <w:tab w:val="left" w:pos="426"/>
          <w:tab w:val="left" w:pos="9360"/>
          <w:tab w:val="left" w:pos="10080"/>
        </w:tabs>
        <w:ind w:hanging="780"/>
        <w:jc w:val="left"/>
        <w:rPr>
          <w:rFonts w:ascii="Arial" w:hAnsi="Arial" w:cs="Arial"/>
          <w:szCs w:val="24"/>
          <w:lang w:val="en-US"/>
        </w:rPr>
      </w:pPr>
      <w:r w:rsidRPr="00454F68">
        <w:rPr>
          <w:rFonts w:ascii="Arial" w:hAnsi="Arial" w:cs="Arial"/>
          <w:szCs w:val="24"/>
          <w:lang w:val="en-US"/>
        </w:rPr>
        <w:t>give the time limit for appealing</w:t>
      </w:r>
      <w:r>
        <w:rPr>
          <w:rFonts w:ascii="Arial" w:hAnsi="Arial" w:cs="Arial"/>
          <w:szCs w:val="24"/>
          <w:lang w:val="en-US"/>
        </w:rPr>
        <w:t xml:space="preserve"> (5 </w:t>
      </w:r>
      <w:proofErr w:type="gramStart"/>
      <w:r>
        <w:rPr>
          <w:rFonts w:ascii="Arial" w:hAnsi="Arial" w:cs="Arial"/>
          <w:szCs w:val="24"/>
          <w:lang w:val="en-US"/>
        </w:rPr>
        <w:t>working  days</w:t>
      </w:r>
      <w:proofErr w:type="gramEnd"/>
      <w:r>
        <w:rPr>
          <w:rFonts w:ascii="Arial" w:hAnsi="Arial" w:cs="Arial"/>
          <w:szCs w:val="24"/>
          <w:lang w:val="en-US"/>
        </w:rPr>
        <w:t>)</w:t>
      </w:r>
    </w:p>
    <w:p w14:paraId="09E4C2E2" w14:textId="77777777" w:rsidR="0014248A" w:rsidRDefault="0014248A" w:rsidP="0014248A">
      <w:pPr>
        <w:pStyle w:val="BodyText"/>
        <w:numPr>
          <w:ilvl w:val="0"/>
          <w:numId w:val="28"/>
        </w:numPr>
        <w:tabs>
          <w:tab w:val="clear" w:pos="720"/>
          <w:tab w:val="clear" w:pos="1440"/>
          <w:tab w:val="clear" w:pos="2160"/>
          <w:tab w:val="left" w:pos="426"/>
          <w:tab w:val="left" w:pos="9360"/>
          <w:tab w:val="left" w:pos="10080"/>
        </w:tabs>
        <w:ind w:hanging="780"/>
        <w:jc w:val="left"/>
        <w:rPr>
          <w:rFonts w:ascii="Arial" w:hAnsi="Arial" w:cs="Arial"/>
          <w:szCs w:val="24"/>
          <w:lang w:val="en-US"/>
        </w:rPr>
      </w:pPr>
      <w:r w:rsidRPr="00454F68">
        <w:rPr>
          <w:rFonts w:ascii="Arial" w:hAnsi="Arial" w:cs="Arial"/>
          <w:szCs w:val="24"/>
          <w:lang w:val="en-US"/>
        </w:rPr>
        <w:t>include a copy of the notes of the key points from the grievance meeting</w:t>
      </w:r>
    </w:p>
    <w:p w14:paraId="28150416" w14:textId="77777777" w:rsidR="0014248A" w:rsidRPr="00454F68" w:rsidRDefault="0014248A" w:rsidP="0014248A">
      <w:pPr>
        <w:pStyle w:val="BodyText"/>
        <w:tabs>
          <w:tab w:val="clear" w:pos="720"/>
          <w:tab w:val="clear" w:pos="1440"/>
          <w:tab w:val="clear" w:pos="2160"/>
          <w:tab w:val="left" w:pos="426"/>
          <w:tab w:val="left" w:pos="9360"/>
          <w:tab w:val="left" w:pos="10080"/>
        </w:tabs>
        <w:jc w:val="left"/>
        <w:rPr>
          <w:rFonts w:ascii="Arial" w:hAnsi="Arial" w:cs="Arial"/>
          <w:szCs w:val="24"/>
          <w:lang w:val="en-US"/>
        </w:rPr>
      </w:pPr>
    </w:p>
    <w:p w14:paraId="494A8B5F" w14:textId="77777777" w:rsidR="0014248A" w:rsidRPr="00454F68" w:rsidRDefault="0014248A" w:rsidP="0014248A">
      <w:pPr>
        <w:pStyle w:val="BodyText"/>
        <w:tabs>
          <w:tab w:val="clear" w:pos="720"/>
          <w:tab w:val="clear" w:pos="1440"/>
          <w:tab w:val="left" w:pos="9360"/>
          <w:tab w:val="left" w:pos="10080"/>
        </w:tabs>
        <w:jc w:val="left"/>
        <w:rPr>
          <w:rFonts w:ascii="Arial" w:hAnsi="Arial" w:cs="Arial"/>
          <w:szCs w:val="24"/>
          <w:lang w:val="en-US"/>
        </w:rPr>
      </w:pPr>
      <w:r w:rsidRPr="00454F68">
        <w:rPr>
          <w:rFonts w:ascii="Arial" w:hAnsi="Arial" w:cs="Arial"/>
          <w:szCs w:val="24"/>
          <w:lang w:val="en-US"/>
        </w:rPr>
        <w:t xml:space="preserve">Where an employee’s grievance is not upheld the reasons must be carefully explained.  If the grievance highlights any issues concerning policies, </w:t>
      </w:r>
      <w:proofErr w:type="gramStart"/>
      <w:r w:rsidRPr="00454F68">
        <w:rPr>
          <w:rFonts w:ascii="Arial" w:hAnsi="Arial" w:cs="Arial"/>
          <w:szCs w:val="24"/>
          <w:lang w:val="en-US"/>
        </w:rPr>
        <w:t>procedures</w:t>
      </w:r>
      <w:proofErr w:type="gramEnd"/>
      <w:r w:rsidRPr="00454F68">
        <w:rPr>
          <w:rFonts w:ascii="Arial" w:hAnsi="Arial" w:cs="Arial"/>
          <w:szCs w:val="24"/>
          <w:lang w:val="en-US"/>
        </w:rPr>
        <w:t xml:space="preserve"> or conduct (even if not sufficiently serious to merit separate disciplinary procedures) they should be addressed as soon as possible.</w:t>
      </w:r>
    </w:p>
    <w:p w14:paraId="4BD18B03" w14:textId="77777777" w:rsidR="0014248A" w:rsidRPr="00454F68" w:rsidRDefault="0014248A" w:rsidP="0014248A">
      <w:pPr>
        <w:pStyle w:val="BodyText"/>
        <w:tabs>
          <w:tab w:val="clear" w:pos="720"/>
          <w:tab w:val="clear" w:pos="1440"/>
          <w:tab w:val="left" w:pos="9360"/>
          <w:tab w:val="left" w:pos="10080"/>
        </w:tabs>
        <w:jc w:val="left"/>
        <w:rPr>
          <w:rFonts w:ascii="Arial" w:hAnsi="Arial" w:cs="Arial"/>
          <w:szCs w:val="24"/>
          <w:lang w:val="en-US"/>
        </w:rPr>
      </w:pPr>
    </w:p>
    <w:p w14:paraId="40CEC137" w14:textId="77777777" w:rsidR="0014248A" w:rsidRPr="00454F68" w:rsidRDefault="0014248A" w:rsidP="0014248A">
      <w:pPr>
        <w:pStyle w:val="BodyText"/>
        <w:tabs>
          <w:tab w:val="clear" w:pos="720"/>
          <w:tab w:val="clear" w:pos="1440"/>
          <w:tab w:val="left" w:pos="9360"/>
          <w:tab w:val="left" w:pos="10080"/>
        </w:tabs>
        <w:jc w:val="left"/>
        <w:rPr>
          <w:rFonts w:ascii="Arial" w:hAnsi="Arial" w:cs="Arial"/>
          <w:szCs w:val="24"/>
          <w:lang w:val="en-US"/>
        </w:rPr>
      </w:pPr>
      <w:r w:rsidRPr="00454F68">
        <w:rPr>
          <w:rFonts w:ascii="Arial" w:hAnsi="Arial" w:cs="Arial"/>
          <w:szCs w:val="24"/>
          <w:lang w:val="en-US"/>
        </w:rPr>
        <w:t>The manager</w:t>
      </w:r>
      <w:r w:rsidR="00255610">
        <w:rPr>
          <w:rFonts w:ascii="Arial" w:hAnsi="Arial" w:cs="Arial"/>
          <w:szCs w:val="24"/>
          <w:lang w:val="en-US"/>
        </w:rPr>
        <w:t>/headteacher</w:t>
      </w:r>
      <w:r w:rsidRPr="00454F68">
        <w:rPr>
          <w:rFonts w:ascii="Arial" w:hAnsi="Arial" w:cs="Arial"/>
          <w:szCs w:val="24"/>
          <w:lang w:val="en-US"/>
        </w:rPr>
        <w:t xml:space="preserve"> must ensure that any action taken is monitored and reviewed, as appropriate, so that it deals effectively with the issues. </w:t>
      </w:r>
    </w:p>
    <w:p w14:paraId="56D72DA0" w14:textId="77777777" w:rsidR="0014248A" w:rsidRDefault="0014248A" w:rsidP="0014248A">
      <w:pPr>
        <w:pStyle w:val="BodyText"/>
        <w:tabs>
          <w:tab w:val="clear" w:pos="720"/>
          <w:tab w:val="clear" w:pos="1440"/>
          <w:tab w:val="left" w:pos="9360"/>
          <w:tab w:val="left" w:pos="10080"/>
        </w:tabs>
        <w:jc w:val="left"/>
        <w:rPr>
          <w:rFonts w:ascii="Arial" w:hAnsi="Arial" w:cs="Arial"/>
          <w:szCs w:val="22"/>
          <w:lang w:val="en-US"/>
        </w:rPr>
      </w:pPr>
    </w:p>
    <w:p w14:paraId="17FE3A61" w14:textId="29B9AAAB" w:rsidR="0014248A" w:rsidRPr="00F91AD5" w:rsidRDefault="0014248A" w:rsidP="00824E58">
      <w:pPr>
        <w:pStyle w:val="Heading3"/>
        <w:numPr>
          <w:ilvl w:val="0"/>
          <w:numId w:val="33"/>
        </w:numPr>
        <w:rPr>
          <w:color w:val="26A699"/>
          <w:sz w:val="24"/>
          <w:szCs w:val="24"/>
        </w:rPr>
      </w:pPr>
      <w:bookmarkStart w:id="6" w:name="_Appeal"/>
      <w:bookmarkStart w:id="7" w:name="_Toc422923257"/>
      <w:bookmarkEnd w:id="6"/>
      <w:r w:rsidRPr="00F91AD5">
        <w:rPr>
          <w:color w:val="26A699"/>
          <w:sz w:val="24"/>
          <w:szCs w:val="24"/>
        </w:rPr>
        <w:t>Appeal</w:t>
      </w:r>
      <w:bookmarkEnd w:id="7"/>
    </w:p>
    <w:p w14:paraId="0F125A42" w14:textId="77777777" w:rsidR="0014248A" w:rsidRPr="00032943" w:rsidRDefault="0014248A" w:rsidP="0014248A"/>
    <w:p w14:paraId="4E1D403C" w14:textId="77777777" w:rsidR="0014248A" w:rsidRPr="00122AE9" w:rsidRDefault="0014248A" w:rsidP="0014248A">
      <w:pPr>
        <w:pStyle w:val="BodyText"/>
        <w:tabs>
          <w:tab w:val="clear" w:pos="720"/>
          <w:tab w:val="left" w:pos="9360"/>
          <w:tab w:val="left" w:pos="10080"/>
        </w:tabs>
        <w:jc w:val="left"/>
        <w:rPr>
          <w:rFonts w:ascii="Arial" w:hAnsi="Arial" w:cs="Arial"/>
          <w:szCs w:val="24"/>
          <w:lang w:val="en-US"/>
        </w:rPr>
      </w:pPr>
      <w:r w:rsidRPr="00122AE9">
        <w:rPr>
          <w:rFonts w:ascii="Arial" w:hAnsi="Arial" w:cs="Arial"/>
          <w:szCs w:val="24"/>
          <w:lang w:val="en-US"/>
        </w:rPr>
        <w:t xml:space="preserve">Where an employee feels that their grievance has not been satisfactorily resolved they </w:t>
      </w:r>
      <w:r w:rsidR="00397FCD">
        <w:rPr>
          <w:rFonts w:ascii="Arial" w:hAnsi="Arial" w:cs="Arial"/>
          <w:szCs w:val="24"/>
          <w:lang w:val="en-US"/>
        </w:rPr>
        <w:t>have the right of appeal to another senior manager who was not involved in th</w:t>
      </w:r>
      <w:r w:rsidR="001E0AB9">
        <w:rPr>
          <w:rFonts w:ascii="Arial" w:hAnsi="Arial" w:cs="Arial"/>
          <w:szCs w:val="24"/>
          <w:lang w:val="en-US"/>
        </w:rPr>
        <w:t xml:space="preserve">e original meeting or decision, and </w:t>
      </w:r>
      <w:r w:rsidR="001E0AB9" w:rsidRPr="001E0AB9">
        <w:rPr>
          <w:rFonts w:ascii="Arial" w:hAnsi="Arial" w:cs="Arial"/>
          <w:bCs/>
        </w:rPr>
        <w:t>who will have the authority to overturn the original decision</w:t>
      </w:r>
      <w:r w:rsidR="001E0AB9">
        <w:rPr>
          <w:rFonts w:ascii="Arial" w:hAnsi="Arial" w:cs="Arial"/>
          <w:bCs/>
        </w:rPr>
        <w:t xml:space="preserve">.  </w:t>
      </w:r>
      <w:r w:rsidR="00397FCD">
        <w:rPr>
          <w:rFonts w:ascii="Arial" w:hAnsi="Arial" w:cs="Arial"/>
          <w:szCs w:val="24"/>
          <w:lang w:val="en-US"/>
        </w:rPr>
        <w:t xml:space="preserve"> Appeals </w:t>
      </w:r>
      <w:r w:rsidRPr="00122AE9">
        <w:rPr>
          <w:rFonts w:ascii="Arial" w:hAnsi="Arial" w:cs="Arial"/>
          <w:szCs w:val="24"/>
          <w:lang w:val="en-US"/>
        </w:rPr>
        <w:t xml:space="preserve">should </w:t>
      </w:r>
      <w:r w:rsidR="00397FCD">
        <w:rPr>
          <w:rFonts w:ascii="Arial" w:hAnsi="Arial" w:cs="Arial"/>
          <w:szCs w:val="24"/>
          <w:lang w:val="en-US"/>
        </w:rPr>
        <w:t xml:space="preserve">be lodged in </w:t>
      </w:r>
      <w:r w:rsidR="00894049">
        <w:rPr>
          <w:rFonts w:ascii="Arial" w:hAnsi="Arial" w:cs="Arial"/>
          <w:szCs w:val="24"/>
          <w:lang w:val="en-US"/>
        </w:rPr>
        <w:t xml:space="preserve">writing </w:t>
      </w:r>
      <w:r w:rsidR="00894049" w:rsidRPr="00122AE9">
        <w:rPr>
          <w:rFonts w:ascii="Arial" w:hAnsi="Arial" w:cs="Arial"/>
          <w:szCs w:val="24"/>
          <w:lang w:val="en-US"/>
        </w:rPr>
        <w:t>within</w:t>
      </w:r>
      <w:r w:rsidRPr="00122AE9">
        <w:rPr>
          <w:rFonts w:ascii="Arial" w:hAnsi="Arial" w:cs="Arial"/>
          <w:szCs w:val="24"/>
          <w:lang w:val="en-US"/>
        </w:rPr>
        <w:t xml:space="preserve"> </w:t>
      </w:r>
      <w:r>
        <w:rPr>
          <w:rFonts w:ascii="Arial" w:hAnsi="Arial" w:cs="Arial"/>
          <w:szCs w:val="24"/>
          <w:lang w:val="en-US"/>
        </w:rPr>
        <w:t xml:space="preserve">5 working </w:t>
      </w:r>
      <w:r w:rsidRPr="00122AE9">
        <w:rPr>
          <w:rFonts w:ascii="Arial" w:hAnsi="Arial" w:cs="Arial"/>
          <w:szCs w:val="24"/>
          <w:lang w:val="en-US"/>
        </w:rPr>
        <w:t>days of receipt of the outcome letter, clearly stating</w:t>
      </w:r>
    </w:p>
    <w:p w14:paraId="533628B8" w14:textId="77777777" w:rsidR="0014248A" w:rsidRPr="00122AE9"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cs="Arial"/>
          <w:sz w:val="24"/>
        </w:rPr>
      </w:pPr>
    </w:p>
    <w:p w14:paraId="5FC4FC66" w14:textId="77777777" w:rsidR="0014248A" w:rsidRPr="00122AE9" w:rsidRDefault="0014248A" w:rsidP="0014248A">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i/>
          <w:iCs/>
          <w:sz w:val="24"/>
        </w:rPr>
      </w:pPr>
      <w:r w:rsidRPr="00122AE9">
        <w:rPr>
          <w:rFonts w:cs="Arial"/>
          <w:i/>
          <w:iCs/>
          <w:sz w:val="24"/>
        </w:rPr>
        <w:t>Why they do not accept the original decision</w:t>
      </w:r>
    </w:p>
    <w:p w14:paraId="2313C1ED" w14:textId="77777777" w:rsidR="0014248A" w:rsidRPr="00122AE9" w:rsidRDefault="0014248A" w:rsidP="0014248A">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i/>
          <w:iCs/>
          <w:sz w:val="24"/>
        </w:rPr>
      </w:pPr>
      <w:r w:rsidRPr="00122AE9">
        <w:rPr>
          <w:rFonts w:cs="Arial"/>
          <w:i/>
          <w:iCs/>
          <w:sz w:val="24"/>
        </w:rPr>
        <w:t>What outcome or resolution they are looking for.  This needs to be reasonably achievable.</w:t>
      </w:r>
    </w:p>
    <w:p w14:paraId="48037804"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cs="Arial"/>
          <w:sz w:val="24"/>
        </w:rPr>
      </w:pPr>
    </w:p>
    <w:p w14:paraId="481FFFE7"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122AE9">
        <w:rPr>
          <w:rFonts w:cs="Arial"/>
          <w:sz w:val="24"/>
        </w:rPr>
        <w:t xml:space="preserve">Receipt of the letter of appeal should be acknowledged within </w:t>
      </w:r>
      <w:r>
        <w:rPr>
          <w:rFonts w:cs="Arial"/>
          <w:sz w:val="24"/>
        </w:rPr>
        <w:t xml:space="preserve">5 </w:t>
      </w:r>
      <w:proofErr w:type="gramStart"/>
      <w:r>
        <w:rPr>
          <w:rFonts w:cs="Arial"/>
          <w:sz w:val="24"/>
        </w:rPr>
        <w:t xml:space="preserve">working </w:t>
      </w:r>
      <w:r w:rsidRPr="00122AE9">
        <w:rPr>
          <w:rFonts w:cs="Arial"/>
          <w:sz w:val="24"/>
        </w:rPr>
        <w:t xml:space="preserve"> days</w:t>
      </w:r>
      <w:proofErr w:type="gramEnd"/>
      <w:r w:rsidRPr="00122AE9">
        <w:rPr>
          <w:rFonts w:cs="Arial"/>
          <w:sz w:val="24"/>
        </w:rPr>
        <w:t xml:space="preserve"> and a meeting arranged between the manager dealing with the appeal and the aggrieved employee, as soon </w:t>
      </w:r>
      <w:r w:rsidRPr="00122AE9">
        <w:rPr>
          <w:rFonts w:cs="Arial"/>
          <w:sz w:val="24"/>
        </w:rPr>
        <w:lastRenderedPageBreak/>
        <w:t xml:space="preserve">as possible. In a school setting this will be a meeting of the Appeals Committee of the Governing Body. </w:t>
      </w:r>
    </w:p>
    <w:p w14:paraId="0EA92194" w14:textId="77777777" w:rsidR="0014248A" w:rsidRDefault="0014248A" w:rsidP="0014248A">
      <w:pPr>
        <w:pStyle w:val="BodyTextIndent3"/>
        <w:tabs>
          <w:tab w:val="clear" w:pos="720"/>
        </w:tabs>
        <w:overflowPunct/>
        <w:adjustRightInd/>
        <w:ind w:left="0"/>
        <w:jc w:val="left"/>
        <w:rPr>
          <w:rFonts w:ascii="Arial" w:hAnsi="Arial" w:cs="Arial"/>
          <w:sz w:val="24"/>
        </w:rPr>
      </w:pPr>
    </w:p>
    <w:p w14:paraId="0979EA62" w14:textId="77777777" w:rsidR="0014248A" w:rsidRDefault="001E0AB9" w:rsidP="0014248A">
      <w:pPr>
        <w:pStyle w:val="BodyText"/>
        <w:tabs>
          <w:tab w:val="clear" w:pos="720"/>
          <w:tab w:val="left" w:pos="9360"/>
          <w:tab w:val="left" w:pos="10080"/>
        </w:tabs>
        <w:jc w:val="left"/>
        <w:rPr>
          <w:rFonts w:ascii="Arial" w:hAnsi="Arial" w:cs="Arial"/>
          <w:szCs w:val="22"/>
          <w:lang w:val="en-US"/>
        </w:rPr>
      </w:pPr>
      <w:r>
        <w:rPr>
          <w:rFonts w:ascii="Arial" w:hAnsi="Arial" w:cs="Arial"/>
          <w:szCs w:val="22"/>
          <w:lang w:val="en-US"/>
        </w:rPr>
        <w:t>I</w:t>
      </w:r>
      <w:r w:rsidR="0014248A">
        <w:rPr>
          <w:rFonts w:ascii="Arial" w:hAnsi="Arial" w:cs="Arial"/>
          <w:szCs w:val="22"/>
          <w:lang w:val="en-US"/>
        </w:rPr>
        <w:t xml:space="preserve">f it is felt </w:t>
      </w:r>
      <w:proofErr w:type="gramStart"/>
      <w:r w:rsidR="0014248A">
        <w:rPr>
          <w:rFonts w:ascii="Arial" w:hAnsi="Arial" w:cs="Arial"/>
          <w:szCs w:val="22"/>
          <w:lang w:val="en-US"/>
        </w:rPr>
        <w:t>appropriate</w:t>
      </w:r>
      <w:proofErr w:type="gramEnd"/>
      <w:r>
        <w:rPr>
          <w:rFonts w:ascii="Arial" w:hAnsi="Arial" w:cs="Arial"/>
          <w:szCs w:val="22"/>
          <w:lang w:val="en-US"/>
        </w:rPr>
        <w:t xml:space="preserve"> they </w:t>
      </w:r>
      <w:r w:rsidR="00894049">
        <w:rPr>
          <w:rFonts w:ascii="Arial" w:hAnsi="Arial" w:cs="Arial"/>
          <w:szCs w:val="22"/>
          <w:lang w:val="en-US"/>
        </w:rPr>
        <w:t>can request</w:t>
      </w:r>
      <w:r w:rsidR="0014248A">
        <w:rPr>
          <w:rFonts w:ascii="Arial" w:hAnsi="Arial" w:cs="Arial"/>
          <w:szCs w:val="22"/>
          <w:lang w:val="en-US"/>
        </w:rPr>
        <w:t xml:space="preserve"> the attendance of the manager who originally dealt with the grievance at the appeal meeting.  Examples of where this may be appropriate include the requirement for the original manager to put the grievance into context with regards to operational issues, team dynamics, implications of decisions etc.</w:t>
      </w:r>
    </w:p>
    <w:p w14:paraId="25216D3F" w14:textId="77777777" w:rsidR="0014248A" w:rsidRDefault="0014248A" w:rsidP="0014248A">
      <w:pPr>
        <w:pStyle w:val="BodyText"/>
        <w:tabs>
          <w:tab w:val="clear" w:pos="720"/>
          <w:tab w:val="left" w:pos="9360"/>
          <w:tab w:val="left" w:pos="10080"/>
        </w:tabs>
        <w:jc w:val="left"/>
        <w:rPr>
          <w:rFonts w:ascii="Arial" w:hAnsi="Arial" w:cs="Arial"/>
          <w:szCs w:val="22"/>
          <w:lang w:val="en-US"/>
        </w:rPr>
      </w:pPr>
    </w:p>
    <w:p w14:paraId="0E68D3D8" w14:textId="77777777" w:rsidR="0014248A"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T</w:t>
      </w:r>
      <w:r w:rsidR="009C315E">
        <w:rPr>
          <w:rFonts w:cs="Arial"/>
          <w:sz w:val="24"/>
        </w:rPr>
        <w:t>hey</w:t>
      </w:r>
      <w:r w:rsidRPr="00122AE9">
        <w:rPr>
          <w:rFonts w:cs="Arial"/>
          <w:sz w:val="24"/>
        </w:rPr>
        <w:t xml:space="preserve"> should take the same steps that were, or should have been, taken when the grievance was first heard. For example, witnesses </w:t>
      </w:r>
      <w:r w:rsidR="000F7A8A">
        <w:rPr>
          <w:rFonts w:cs="Arial"/>
          <w:sz w:val="24"/>
        </w:rPr>
        <w:t>who gave evidence at the meeting</w:t>
      </w:r>
      <w:r w:rsidRPr="00122AE9">
        <w:rPr>
          <w:rFonts w:cs="Arial"/>
          <w:sz w:val="24"/>
        </w:rPr>
        <w:t xml:space="preserve"> will be required to give evidence again, the employee who raised the grievance will need to put their points forward and all the original documentation should be reconsidered</w:t>
      </w:r>
      <w:r w:rsidRPr="00122AE9">
        <w:rPr>
          <w:rFonts w:cs="Arial"/>
          <w:color w:val="4D4D4D"/>
          <w:sz w:val="24"/>
        </w:rPr>
        <w:t xml:space="preserve">.  </w:t>
      </w:r>
      <w:r w:rsidRPr="00B06A2D">
        <w:rPr>
          <w:rFonts w:cs="Arial"/>
          <w:sz w:val="24"/>
        </w:rPr>
        <w:t xml:space="preserve">In complex cases, </w:t>
      </w:r>
      <w:r w:rsidRPr="00122AE9">
        <w:rPr>
          <w:rFonts w:cs="Arial"/>
          <w:sz w:val="24"/>
        </w:rPr>
        <w:t>the Manager</w:t>
      </w:r>
      <w:r w:rsidR="009C315E">
        <w:rPr>
          <w:rFonts w:cs="Arial"/>
          <w:sz w:val="24"/>
        </w:rPr>
        <w:t>/Committee</w:t>
      </w:r>
      <w:r w:rsidRPr="00122AE9">
        <w:rPr>
          <w:rFonts w:cs="Arial"/>
          <w:sz w:val="24"/>
        </w:rPr>
        <w:t xml:space="preserve"> should consider whether </w:t>
      </w:r>
      <w:r>
        <w:rPr>
          <w:rFonts w:cs="Arial"/>
          <w:sz w:val="24"/>
        </w:rPr>
        <w:t xml:space="preserve">it is necessary to appoint an investigation officer.  </w:t>
      </w:r>
    </w:p>
    <w:p w14:paraId="6693C3A8" w14:textId="77777777" w:rsidR="0014248A"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4DC5FB17"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Pr>
          <w:rFonts w:cs="Arial"/>
          <w:sz w:val="24"/>
        </w:rPr>
        <w:t>Note:  Guidance for investigation office</w:t>
      </w:r>
      <w:r w:rsidR="009C315E">
        <w:rPr>
          <w:rFonts w:cs="Arial"/>
          <w:sz w:val="24"/>
        </w:rPr>
        <w:t>r</w:t>
      </w:r>
      <w:r>
        <w:rPr>
          <w:rFonts w:cs="Arial"/>
          <w:sz w:val="24"/>
        </w:rPr>
        <w:t>s is contained within the disciplinary procedure guidance.</w:t>
      </w:r>
    </w:p>
    <w:p w14:paraId="3F3E933F"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5EA3B552" w14:textId="77777777" w:rsidR="0014248A" w:rsidRPr="00750F85" w:rsidRDefault="0014248A" w:rsidP="0014248A">
      <w:pPr>
        <w:pStyle w:val="CommentText"/>
        <w:rPr>
          <w:rFonts w:cs="Arial"/>
          <w:sz w:val="24"/>
          <w:szCs w:val="24"/>
        </w:rPr>
      </w:pPr>
      <w:r w:rsidRPr="00750F85">
        <w:rPr>
          <w:rFonts w:cs="Arial"/>
          <w:bCs/>
          <w:sz w:val="24"/>
          <w:szCs w:val="24"/>
        </w:rPr>
        <w:t xml:space="preserve">Appeals will be dealt with speedily </w:t>
      </w:r>
      <w:r w:rsidRPr="00750F85">
        <w:rPr>
          <w:rFonts w:cs="Arial"/>
          <w:sz w:val="24"/>
          <w:szCs w:val="24"/>
        </w:rPr>
        <w:t>whilst still allowing the employee reasonable time to prepare their case.</w:t>
      </w:r>
    </w:p>
    <w:p w14:paraId="496FF809" w14:textId="77777777" w:rsidR="0014248A" w:rsidRPr="00122AE9" w:rsidRDefault="0014248A" w:rsidP="0014248A">
      <w:pPr>
        <w:shd w:val="clear" w:color="auto" w:fill="FFFFFF"/>
        <w:spacing w:before="100" w:beforeAutospacing="1" w:after="180"/>
        <w:rPr>
          <w:rFonts w:cs="Arial"/>
          <w:sz w:val="24"/>
          <w:lang w:val="en-US"/>
        </w:rPr>
      </w:pPr>
      <w:r w:rsidRPr="00122AE9">
        <w:rPr>
          <w:rFonts w:cs="Arial"/>
          <w:sz w:val="24"/>
          <w:lang w:val="en-US"/>
        </w:rPr>
        <w:t>After</w:t>
      </w:r>
      <w:r w:rsidR="009C315E">
        <w:rPr>
          <w:rFonts w:cs="Arial"/>
          <w:sz w:val="24"/>
          <w:lang w:val="en-US"/>
        </w:rPr>
        <w:t xml:space="preserve"> the appeal meeting the manager/committee </w:t>
      </w:r>
      <w:r w:rsidRPr="00122AE9">
        <w:rPr>
          <w:rFonts w:cs="Arial"/>
          <w:sz w:val="24"/>
          <w:lang w:val="en-US"/>
        </w:rPr>
        <w:t xml:space="preserve">must inform the employee of their final decision, within </w:t>
      </w:r>
      <w:r w:rsidR="00D56BF3">
        <w:rPr>
          <w:rFonts w:cs="Arial"/>
          <w:sz w:val="24"/>
          <w:lang w:val="en-US"/>
        </w:rPr>
        <w:t>5</w:t>
      </w:r>
      <w:r>
        <w:rPr>
          <w:rFonts w:cs="Arial"/>
          <w:sz w:val="24"/>
          <w:lang w:val="en-US"/>
        </w:rPr>
        <w:t xml:space="preserve"> </w:t>
      </w:r>
      <w:r w:rsidR="00D56BF3">
        <w:rPr>
          <w:rFonts w:cs="Arial"/>
          <w:sz w:val="24"/>
          <w:lang w:val="en-US"/>
        </w:rPr>
        <w:t>working</w:t>
      </w:r>
      <w:r w:rsidRPr="00122AE9">
        <w:rPr>
          <w:rFonts w:cs="Arial"/>
          <w:sz w:val="24"/>
          <w:lang w:val="en-US"/>
        </w:rPr>
        <w:t xml:space="preserve"> days.</w:t>
      </w:r>
    </w:p>
    <w:p w14:paraId="678B44AA" w14:textId="77777777" w:rsidR="0014248A" w:rsidRPr="00122AE9"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 w:val="24"/>
        </w:rPr>
      </w:pPr>
      <w:r w:rsidRPr="00122AE9">
        <w:rPr>
          <w:rFonts w:cs="Arial"/>
          <w:bCs/>
          <w:sz w:val="24"/>
        </w:rPr>
        <w:t>There is no further right of appeal.</w:t>
      </w:r>
    </w:p>
    <w:p w14:paraId="64D60DF7" w14:textId="77777777" w:rsidR="0014248A"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81009B">
        <w:rPr>
          <w:rFonts w:cs="Arial"/>
          <w:bCs/>
        </w:rPr>
        <w:tab/>
      </w:r>
    </w:p>
    <w:p w14:paraId="02E29F44" w14:textId="720D57CE" w:rsidR="0014248A" w:rsidRPr="00F91AD5" w:rsidRDefault="0014248A" w:rsidP="00824E58">
      <w:pPr>
        <w:pStyle w:val="Heading3"/>
        <w:numPr>
          <w:ilvl w:val="0"/>
          <w:numId w:val="33"/>
        </w:numPr>
        <w:rPr>
          <w:color w:val="26A699"/>
          <w:sz w:val="24"/>
          <w:szCs w:val="24"/>
        </w:rPr>
      </w:pPr>
      <w:bookmarkStart w:id="8" w:name="_Action_plan"/>
      <w:bookmarkStart w:id="9" w:name="_Toc422923258"/>
      <w:bookmarkEnd w:id="8"/>
      <w:r w:rsidRPr="00F91AD5">
        <w:rPr>
          <w:color w:val="26A699"/>
          <w:sz w:val="24"/>
          <w:szCs w:val="24"/>
        </w:rPr>
        <w:t>Keeping Written Records</w:t>
      </w:r>
      <w:bookmarkEnd w:id="9"/>
    </w:p>
    <w:p w14:paraId="4B04A1B5" w14:textId="77777777" w:rsidR="0014248A" w:rsidRPr="0078447A" w:rsidRDefault="0014248A" w:rsidP="0014248A"/>
    <w:p w14:paraId="0BBC8AD4" w14:textId="77777777" w:rsidR="0014248A" w:rsidRPr="00122AE9" w:rsidRDefault="0014248A" w:rsidP="0014248A">
      <w:pPr>
        <w:rPr>
          <w:rFonts w:cs="Arial"/>
          <w:color w:val="FF0000"/>
          <w:sz w:val="24"/>
        </w:rPr>
      </w:pPr>
      <w:r w:rsidRPr="00122AE9">
        <w:rPr>
          <w:rFonts w:cs="Arial"/>
          <w:sz w:val="24"/>
        </w:rPr>
        <w:t>Notes should be taken of all key points raised at grievance meetings and appeals and a copy given to the employee. This information may be required at an Employment Tribunal.</w:t>
      </w:r>
    </w:p>
    <w:p w14:paraId="5B26AAF9" w14:textId="77777777" w:rsidR="0014248A" w:rsidRPr="00122AE9" w:rsidRDefault="0014248A" w:rsidP="0014248A">
      <w:pPr>
        <w:rPr>
          <w:rFonts w:cs="Arial"/>
          <w:sz w:val="24"/>
        </w:rPr>
      </w:pPr>
    </w:p>
    <w:p w14:paraId="757A08FE" w14:textId="77777777" w:rsidR="0014248A" w:rsidRDefault="0014248A" w:rsidP="0014248A">
      <w:pPr>
        <w:rPr>
          <w:rFonts w:cs="Arial"/>
          <w:sz w:val="24"/>
        </w:rPr>
      </w:pPr>
      <w:r>
        <w:rPr>
          <w:rFonts w:cs="Arial"/>
          <w:sz w:val="24"/>
        </w:rPr>
        <w:t>Managers are advised to keep a record of all grievance cases.  This record should include:</w:t>
      </w:r>
    </w:p>
    <w:p w14:paraId="65B7DFBF" w14:textId="77777777" w:rsidR="00782431" w:rsidRDefault="00782431" w:rsidP="0014248A">
      <w:pPr>
        <w:rPr>
          <w:rFonts w:cs="Arial"/>
          <w:sz w:val="24"/>
        </w:rPr>
      </w:pPr>
    </w:p>
    <w:p w14:paraId="5A0F9CBE" w14:textId="77777777" w:rsidR="0014248A" w:rsidRDefault="0014248A" w:rsidP="0014248A">
      <w:pPr>
        <w:rPr>
          <w:rFonts w:cs="Arial"/>
          <w:sz w:val="24"/>
        </w:rPr>
      </w:pPr>
    </w:p>
    <w:p w14:paraId="23FD169E" w14:textId="77777777" w:rsidR="0014248A" w:rsidRDefault="0014248A" w:rsidP="0014248A">
      <w:pPr>
        <w:pStyle w:val="ListParagraph"/>
        <w:numPr>
          <w:ilvl w:val="0"/>
          <w:numId w:val="31"/>
        </w:numPr>
        <w:rPr>
          <w:rFonts w:cs="Arial"/>
          <w:sz w:val="24"/>
        </w:rPr>
      </w:pPr>
      <w:r>
        <w:rPr>
          <w:rFonts w:cs="Arial"/>
          <w:sz w:val="24"/>
        </w:rPr>
        <w:t>the complaint made by the employee</w:t>
      </w:r>
    </w:p>
    <w:p w14:paraId="3F596CF6" w14:textId="77777777" w:rsidR="0014248A" w:rsidRDefault="0014248A" w:rsidP="0014248A">
      <w:pPr>
        <w:pStyle w:val="ListParagraph"/>
        <w:numPr>
          <w:ilvl w:val="0"/>
          <w:numId w:val="31"/>
        </w:numPr>
        <w:rPr>
          <w:rFonts w:cs="Arial"/>
          <w:sz w:val="24"/>
        </w:rPr>
      </w:pPr>
      <w:r>
        <w:rPr>
          <w:rFonts w:cs="Arial"/>
          <w:sz w:val="24"/>
        </w:rPr>
        <w:t>findings made and actions taken</w:t>
      </w:r>
    </w:p>
    <w:p w14:paraId="64B5F0BB" w14:textId="77777777" w:rsidR="0014248A" w:rsidRDefault="0014248A" w:rsidP="0014248A">
      <w:pPr>
        <w:pStyle w:val="ListParagraph"/>
        <w:numPr>
          <w:ilvl w:val="0"/>
          <w:numId w:val="31"/>
        </w:numPr>
        <w:rPr>
          <w:rFonts w:cs="Arial"/>
          <w:sz w:val="24"/>
        </w:rPr>
      </w:pPr>
      <w:r>
        <w:rPr>
          <w:rFonts w:cs="Arial"/>
          <w:sz w:val="24"/>
        </w:rPr>
        <w:t>the reason for actions taken</w:t>
      </w:r>
    </w:p>
    <w:p w14:paraId="32E12E32" w14:textId="77777777" w:rsidR="0014248A" w:rsidRDefault="0014248A" w:rsidP="0014248A">
      <w:pPr>
        <w:pStyle w:val="ListParagraph"/>
        <w:numPr>
          <w:ilvl w:val="0"/>
          <w:numId w:val="31"/>
        </w:numPr>
        <w:rPr>
          <w:rFonts w:cs="Arial"/>
          <w:sz w:val="24"/>
        </w:rPr>
      </w:pPr>
      <w:r>
        <w:rPr>
          <w:rFonts w:cs="Arial"/>
          <w:sz w:val="24"/>
        </w:rPr>
        <w:t>whether an appeal was lodged</w:t>
      </w:r>
    </w:p>
    <w:p w14:paraId="03B5FC19" w14:textId="77777777" w:rsidR="0014248A" w:rsidRDefault="0014248A" w:rsidP="0014248A">
      <w:pPr>
        <w:pStyle w:val="ListParagraph"/>
        <w:numPr>
          <w:ilvl w:val="0"/>
          <w:numId w:val="31"/>
        </w:numPr>
        <w:rPr>
          <w:rFonts w:cs="Arial"/>
          <w:sz w:val="24"/>
        </w:rPr>
      </w:pPr>
      <w:r>
        <w:rPr>
          <w:rFonts w:cs="Arial"/>
          <w:sz w:val="24"/>
        </w:rPr>
        <w:t>the outcome of the appeal</w:t>
      </w:r>
    </w:p>
    <w:p w14:paraId="77950CF1" w14:textId="77777777" w:rsidR="0014248A" w:rsidRDefault="0014248A" w:rsidP="0014248A">
      <w:pPr>
        <w:pStyle w:val="ListParagraph"/>
        <w:numPr>
          <w:ilvl w:val="0"/>
          <w:numId w:val="31"/>
        </w:numPr>
        <w:rPr>
          <w:rFonts w:cs="Arial"/>
          <w:sz w:val="24"/>
        </w:rPr>
      </w:pPr>
      <w:r>
        <w:rPr>
          <w:rFonts w:cs="Arial"/>
          <w:sz w:val="24"/>
        </w:rPr>
        <w:t>any subsequent developments</w:t>
      </w:r>
    </w:p>
    <w:p w14:paraId="2C1E6CCB" w14:textId="77777777" w:rsidR="0014248A" w:rsidRDefault="0014248A" w:rsidP="0014248A">
      <w:pPr>
        <w:pStyle w:val="ListParagraph"/>
        <w:numPr>
          <w:ilvl w:val="0"/>
          <w:numId w:val="31"/>
        </w:numPr>
        <w:rPr>
          <w:rFonts w:cs="Arial"/>
          <w:sz w:val="24"/>
        </w:rPr>
      </w:pPr>
      <w:r>
        <w:rPr>
          <w:rFonts w:cs="Arial"/>
          <w:sz w:val="24"/>
        </w:rPr>
        <w:t>notes of any formal meetings</w:t>
      </w:r>
    </w:p>
    <w:p w14:paraId="2640694F" w14:textId="77777777" w:rsidR="0014248A" w:rsidRPr="00122AE9" w:rsidRDefault="0014248A" w:rsidP="0014248A">
      <w:pPr>
        <w:rPr>
          <w:rFonts w:cs="Arial"/>
          <w:color w:val="FF0000"/>
          <w:sz w:val="24"/>
        </w:rPr>
      </w:pPr>
    </w:p>
    <w:p w14:paraId="1014D312" w14:textId="77777777" w:rsidR="0014248A" w:rsidRDefault="0014248A" w:rsidP="0014248A">
      <w:pPr>
        <w:rPr>
          <w:rFonts w:cs="Arial"/>
          <w:sz w:val="24"/>
        </w:rPr>
      </w:pPr>
      <w:r w:rsidRPr="00122AE9">
        <w:rPr>
          <w:rFonts w:cs="Arial"/>
          <w:sz w:val="24"/>
        </w:rPr>
        <w:t xml:space="preserve">These records are to be kept confidential and retained in accordance with this procedure and the </w:t>
      </w:r>
      <w:r w:rsidR="006B4685">
        <w:rPr>
          <w:rFonts w:cs="Arial"/>
          <w:sz w:val="24"/>
        </w:rPr>
        <w:t>General Data Protection Regulations 2016</w:t>
      </w:r>
      <w:r w:rsidRPr="00122AE9">
        <w:rPr>
          <w:rFonts w:cs="Arial"/>
          <w:sz w:val="24"/>
        </w:rPr>
        <w:t>.</w:t>
      </w:r>
    </w:p>
    <w:p w14:paraId="09F20513" w14:textId="77777777" w:rsidR="0014248A" w:rsidRPr="00122AE9" w:rsidRDefault="0014248A" w:rsidP="0014248A">
      <w:pPr>
        <w:rPr>
          <w:rFonts w:cs="Arial"/>
          <w:sz w:val="24"/>
        </w:rPr>
      </w:pPr>
    </w:p>
    <w:p w14:paraId="24B971D6" w14:textId="77031734" w:rsidR="0014248A" w:rsidRPr="00824E58" w:rsidRDefault="0014248A" w:rsidP="00824E58">
      <w:pPr>
        <w:pStyle w:val="Heading3"/>
        <w:numPr>
          <w:ilvl w:val="0"/>
          <w:numId w:val="33"/>
        </w:numPr>
        <w:rPr>
          <w:sz w:val="24"/>
          <w:szCs w:val="24"/>
        </w:rPr>
      </w:pPr>
      <w:bookmarkStart w:id="10" w:name="_Toc422923259"/>
      <w:r w:rsidRPr="00F91AD5">
        <w:rPr>
          <w:color w:val="26A699"/>
          <w:sz w:val="24"/>
          <w:szCs w:val="24"/>
        </w:rPr>
        <w:t>Overlapping Grievance and Disciplinary Cases</w:t>
      </w:r>
      <w:bookmarkEnd w:id="10"/>
    </w:p>
    <w:p w14:paraId="7950E09A" w14:textId="77777777" w:rsidR="0014248A" w:rsidRPr="006941D0"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14:paraId="2EC56730"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r w:rsidRPr="00122AE9">
        <w:rPr>
          <w:rFonts w:cs="Arial"/>
          <w:sz w:val="24"/>
        </w:rPr>
        <w:t xml:space="preserve">A grievance raised </w:t>
      </w:r>
      <w:proofErr w:type="gramStart"/>
      <w:r w:rsidRPr="00122AE9">
        <w:rPr>
          <w:rFonts w:cs="Arial"/>
          <w:sz w:val="24"/>
        </w:rPr>
        <w:t>during the course of</w:t>
      </w:r>
      <w:proofErr w:type="gramEnd"/>
      <w:r w:rsidRPr="00122AE9">
        <w:rPr>
          <w:rFonts w:cs="Arial"/>
          <w:sz w:val="24"/>
        </w:rPr>
        <w:t xml:space="preserve"> the disciplinary procedure (including a claim of harassment) will be referred to a more senior officer who will decide whether the grievance </w:t>
      </w:r>
      <w:r w:rsidRPr="00122AE9">
        <w:rPr>
          <w:rFonts w:cs="Arial"/>
          <w:sz w:val="24"/>
        </w:rPr>
        <w:lastRenderedPageBreak/>
        <w:t xml:space="preserve">should be considered separately, or as part of the disciplinary process. </w:t>
      </w:r>
      <w:r w:rsidR="009C315E">
        <w:rPr>
          <w:rFonts w:cs="Arial"/>
          <w:sz w:val="24"/>
        </w:rPr>
        <w:t>In a school setting this will be the headteacher or Chair of Governors.</w:t>
      </w:r>
    </w:p>
    <w:p w14:paraId="66145DFF" w14:textId="77777777" w:rsidR="0014248A"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rPr>
      </w:pPr>
    </w:p>
    <w:p w14:paraId="3666FD5E" w14:textId="77777777" w:rsidR="0014248A"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122AE9">
        <w:rPr>
          <w:rFonts w:cs="Arial"/>
          <w:sz w:val="24"/>
        </w:rPr>
        <w:t>Where the employee’s grievance relates to the disciplinary case it will be investigated as part of the disciplinary process and will not suspend the disciplinary procedure.</w:t>
      </w:r>
    </w:p>
    <w:p w14:paraId="2812D10C" w14:textId="77777777" w:rsidR="002B3708" w:rsidRDefault="002B3708"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74EA814A" w14:textId="4FC742E4" w:rsidR="0014248A" w:rsidRPr="00F91AD5" w:rsidRDefault="0014248A" w:rsidP="00824E58">
      <w:pPr>
        <w:pStyle w:val="Heading3"/>
        <w:numPr>
          <w:ilvl w:val="0"/>
          <w:numId w:val="33"/>
        </w:numPr>
        <w:rPr>
          <w:color w:val="26A699"/>
          <w:sz w:val="24"/>
          <w:szCs w:val="24"/>
        </w:rPr>
      </w:pPr>
      <w:bookmarkStart w:id="11" w:name="_Toc422923260"/>
      <w:r w:rsidRPr="00F91AD5">
        <w:rPr>
          <w:color w:val="26A699"/>
          <w:sz w:val="24"/>
          <w:szCs w:val="24"/>
        </w:rPr>
        <w:t>Associated Procedures</w:t>
      </w:r>
      <w:bookmarkEnd w:id="11"/>
    </w:p>
    <w:p w14:paraId="636EDC1B" w14:textId="77777777" w:rsidR="0014248A" w:rsidRPr="006941D0"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14:paraId="2EFEEB20"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42E4">
        <w:rPr>
          <w:rFonts w:cs="Arial"/>
          <w:sz w:val="24"/>
        </w:rPr>
        <w:t xml:space="preserve">Where a grievance concerns more than one employee the same procedure will apply but, if the employees </w:t>
      </w:r>
      <w:r>
        <w:rPr>
          <w:rFonts w:cs="Arial"/>
          <w:sz w:val="24"/>
        </w:rPr>
        <w:t>affected</w:t>
      </w:r>
      <w:r w:rsidRPr="009842E4">
        <w:rPr>
          <w:rFonts w:cs="Arial"/>
          <w:sz w:val="24"/>
        </w:rPr>
        <w:t xml:space="preserve"> wish, the appropriate trade union representative can raise the matter as a </w:t>
      </w:r>
      <w:r w:rsidRPr="009842E4">
        <w:rPr>
          <w:rFonts w:cs="Arial"/>
          <w:b/>
          <w:sz w:val="24"/>
        </w:rPr>
        <w:t>Collective Dispute</w:t>
      </w:r>
      <w:r w:rsidRPr="009842E4">
        <w:rPr>
          <w:rFonts w:cs="Arial"/>
          <w:sz w:val="24"/>
        </w:rPr>
        <w:t xml:space="preserve"> in accordance with the Council’s agreed process.</w:t>
      </w:r>
    </w:p>
    <w:p w14:paraId="048EF302"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p>
    <w:p w14:paraId="7B0D5908"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r w:rsidRPr="00122AE9">
        <w:rPr>
          <w:rFonts w:cs="Arial"/>
          <w:sz w:val="24"/>
        </w:rPr>
        <w:t xml:space="preserve">If the complaint concerns alleged wrongdoing or criminal offence by persons within the </w:t>
      </w:r>
      <w:r>
        <w:rPr>
          <w:rFonts w:cs="Arial"/>
          <w:sz w:val="24"/>
        </w:rPr>
        <w:t>c</w:t>
      </w:r>
      <w:r w:rsidRPr="00122AE9">
        <w:rPr>
          <w:rFonts w:cs="Arial"/>
          <w:sz w:val="24"/>
        </w:rPr>
        <w:t>ouncil</w:t>
      </w:r>
      <w:r>
        <w:rPr>
          <w:rFonts w:cs="Arial"/>
          <w:sz w:val="24"/>
        </w:rPr>
        <w:t>/</w:t>
      </w:r>
      <w:proofErr w:type="gramStart"/>
      <w:r>
        <w:rPr>
          <w:rFonts w:cs="Arial"/>
          <w:sz w:val="24"/>
        </w:rPr>
        <w:t>school</w:t>
      </w:r>
      <w:proofErr w:type="gramEnd"/>
      <w:r w:rsidRPr="00122AE9">
        <w:rPr>
          <w:rFonts w:cs="Arial"/>
          <w:sz w:val="24"/>
        </w:rPr>
        <w:t xml:space="preserve"> it should be raised immediately under the </w:t>
      </w:r>
      <w:r w:rsidRPr="00122AE9">
        <w:rPr>
          <w:rFonts w:cs="Arial"/>
          <w:b/>
          <w:sz w:val="24"/>
        </w:rPr>
        <w:t>Whistleblowing Procedure.</w:t>
      </w:r>
    </w:p>
    <w:p w14:paraId="4A1D88C8" w14:textId="77777777" w:rsidR="0014248A" w:rsidRPr="00122AE9"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6A154AAD" w14:textId="77777777" w:rsidR="00847E94" w:rsidRDefault="00847E94" w:rsidP="00847E94">
      <w:pPr>
        <w:pStyle w:val="BodyTextIndent2"/>
        <w:tabs>
          <w:tab w:val="left" w:pos="0"/>
          <w:tab w:val="left" w:pos="284"/>
          <w:tab w:val="left" w:pos="1134"/>
        </w:tabs>
        <w:spacing w:after="0" w:line="240" w:lineRule="auto"/>
        <w:ind w:left="0"/>
        <w:rPr>
          <w:rFonts w:cs="Arial"/>
          <w:color w:val="000000"/>
          <w:sz w:val="24"/>
        </w:rPr>
      </w:pPr>
      <w:r w:rsidRPr="006450CB">
        <w:rPr>
          <w:rFonts w:cs="Arial"/>
          <w:color w:val="000000"/>
          <w:sz w:val="24"/>
        </w:rPr>
        <w:t xml:space="preserve">Any complaint or incident involving </w:t>
      </w:r>
      <w:r w:rsidRPr="00756C8A">
        <w:rPr>
          <w:rFonts w:cs="Arial"/>
          <w:color w:val="000000"/>
          <w:sz w:val="24"/>
        </w:rPr>
        <w:t>financial irregularity</w:t>
      </w:r>
      <w:r w:rsidRPr="006450CB">
        <w:rPr>
          <w:rFonts w:cs="Arial"/>
          <w:color w:val="000000"/>
          <w:sz w:val="24"/>
        </w:rPr>
        <w:t xml:space="preserve"> must be immediately notified to </w:t>
      </w:r>
      <w:r w:rsidRPr="00BB6B81">
        <w:rPr>
          <w:rFonts w:cs="Arial"/>
          <w:color w:val="000000"/>
          <w:sz w:val="24"/>
        </w:rPr>
        <w:t xml:space="preserve">The </w:t>
      </w:r>
      <w:r w:rsidR="00A201BD">
        <w:rPr>
          <w:rFonts w:cs="Arial"/>
          <w:color w:val="000000"/>
          <w:sz w:val="24"/>
        </w:rPr>
        <w:t>Executive</w:t>
      </w:r>
      <w:r w:rsidRPr="00BB6B81">
        <w:rPr>
          <w:rFonts w:cs="Arial"/>
          <w:color w:val="000000"/>
          <w:sz w:val="24"/>
        </w:rPr>
        <w:t xml:space="preserve"> Director, Resources</w:t>
      </w:r>
      <w:r w:rsidRPr="006450CB">
        <w:rPr>
          <w:rFonts w:cs="Arial"/>
          <w:color w:val="000000"/>
          <w:sz w:val="24"/>
        </w:rPr>
        <w:t xml:space="preserve"> before proceeding with any disciplinary procedure or action.  Serious cases may also need to be reported to the police </w:t>
      </w:r>
      <w:r w:rsidRPr="00BB6B81">
        <w:rPr>
          <w:rFonts w:cs="Arial"/>
          <w:color w:val="000000"/>
          <w:sz w:val="24"/>
        </w:rPr>
        <w:t>who might then conduct a criminal investigation.</w:t>
      </w:r>
    </w:p>
    <w:p w14:paraId="4DDECFE0" w14:textId="77777777" w:rsidR="00847E94" w:rsidRPr="00BB6B81" w:rsidRDefault="00847E94" w:rsidP="00847E94">
      <w:pPr>
        <w:pStyle w:val="BodyTextIndent2"/>
        <w:tabs>
          <w:tab w:val="left" w:pos="0"/>
          <w:tab w:val="left" w:pos="284"/>
          <w:tab w:val="left" w:pos="1134"/>
        </w:tabs>
        <w:spacing w:after="0" w:line="240" w:lineRule="auto"/>
        <w:ind w:left="0"/>
        <w:rPr>
          <w:rFonts w:cs="Arial"/>
          <w:color w:val="000000"/>
          <w:sz w:val="24"/>
        </w:rPr>
      </w:pPr>
    </w:p>
    <w:p w14:paraId="77D995F8" w14:textId="2ABE2A68" w:rsidR="00847E94" w:rsidRDefault="00847E94" w:rsidP="00847E94">
      <w:pPr>
        <w:pStyle w:val="body1"/>
        <w:shd w:val="clear" w:color="auto" w:fill="FFFFFF"/>
        <w:spacing w:before="0" w:beforeAutospacing="0" w:after="0"/>
        <w:rPr>
          <w:rFonts w:ascii="Arial" w:hAnsi="Arial" w:cs="Arial"/>
          <w:color w:val="000000"/>
          <w:kern w:val="28"/>
          <w:sz w:val="24"/>
          <w:szCs w:val="24"/>
        </w:rPr>
      </w:pPr>
      <w:r w:rsidRPr="006450CB">
        <w:rPr>
          <w:rFonts w:ascii="Arial" w:hAnsi="Arial" w:cs="Arial"/>
          <w:color w:val="000000"/>
          <w:kern w:val="28"/>
          <w:sz w:val="24"/>
          <w:szCs w:val="24"/>
        </w:rPr>
        <w:t>Any com</w:t>
      </w:r>
      <w:r>
        <w:rPr>
          <w:rFonts w:ascii="Arial" w:hAnsi="Arial" w:cs="Arial"/>
          <w:color w:val="000000"/>
          <w:kern w:val="28"/>
          <w:sz w:val="24"/>
          <w:szCs w:val="24"/>
        </w:rPr>
        <w:t xml:space="preserve">plaint involving suspected </w:t>
      </w:r>
      <w:r w:rsidRPr="00BB6B81">
        <w:rPr>
          <w:rFonts w:ascii="Arial" w:hAnsi="Arial" w:cs="Arial"/>
          <w:color w:val="000000"/>
          <w:kern w:val="28"/>
          <w:sz w:val="24"/>
          <w:szCs w:val="24"/>
        </w:rPr>
        <w:t xml:space="preserve">sexual, </w:t>
      </w:r>
      <w:proofErr w:type="gramStart"/>
      <w:r w:rsidRPr="00BB6B81">
        <w:rPr>
          <w:rFonts w:ascii="Arial" w:hAnsi="Arial" w:cs="Arial"/>
          <w:color w:val="000000"/>
          <w:kern w:val="28"/>
          <w:sz w:val="24"/>
          <w:szCs w:val="24"/>
        </w:rPr>
        <w:t>physical</w:t>
      </w:r>
      <w:proofErr w:type="gramEnd"/>
      <w:r w:rsidRPr="00BB6B81">
        <w:rPr>
          <w:rFonts w:ascii="Arial" w:hAnsi="Arial" w:cs="Arial"/>
          <w:color w:val="000000"/>
          <w:kern w:val="28"/>
          <w:sz w:val="24"/>
          <w:szCs w:val="24"/>
        </w:rPr>
        <w:t xml:space="preserve"> or emotional abuse</w:t>
      </w:r>
      <w:r>
        <w:rPr>
          <w:rFonts w:ascii="Arial" w:hAnsi="Arial" w:cs="Arial"/>
          <w:color w:val="000000"/>
          <w:kern w:val="28"/>
          <w:sz w:val="24"/>
          <w:szCs w:val="24"/>
        </w:rPr>
        <w:t xml:space="preserve"> against children and/or vulnerable adults</w:t>
      </w:r>
      <w:r w:rsidRPr="00BB6B81">
        <w:rPr>
          <w:rFonts w:ascii="Arial" w:hAnsi="Arial" w:cs="Arial"/>
          <w:color w:val="000000"/>
          <w:kern w:val="28"/>
          <w:sz w:val="24"/>
          <w:szCs w:val="24"/>
        </w:rPr>
        <w:t xml:space="preserve"> must be investigated using the </w:t>
      </w:r>
      <w:r>
        <w:rPr>
          <w:rFonts w:ascii="Arial" w:hAnsi="Arial" w:cs="Arial"/>
          <w:color w:val="000000"/>
          <w:kern w:val="28"/>
          <w:sz w:val="24"/>
          <w:szCs w:val="24"/>
        </w:rPr>
        <w:t xml:space="preserve">Council’s Safeguarding </w:t>
      </w:r>
      <w:r w:rsidRPr="00BB6B81">
        <w:rPr>
          <w:rFonts w:ascii="Arial" w:hAnsi="Arial" w:cs="Arial"/>
          <w:color w:val="000000"/>
          <w:kern w:val="28"/>
          <w:sz w:val="24"/>
          <w:szCs w:val="24"/>
        </w:rPr>
        <w:t xml:space="preserve">Procedures. This may involve a joint approach </w:t>
      </w:r>
      <w:r>
        <w:rPr>
          <w:rFonts w:ascii="Arial" w:hAnsi="Arial" w:cs="Arial"/>
          <w:color w:val="000000"/>
          <w:kern w:val="28"/>
          <w:sz w:val="24"/>
          <w:szCs w:val="24"/>
        </w:rPr>
        <w:t xml:space="preserve">with </w:t>
      </w:r>
      <w:r w:rsidRPr="00BB6B81">
        <w:rPr>
          <w:rFonts w:ascii="Arial" w:hAnsi="Arial" w:cs="Arial"/>
          <w:color w:val="000000"/>
          <w:kern w:val="28"/>
          <w:sz w:val="24"/>
          <w:szCs w:val="24"/>
        </w:rPr>
        <w:t>the P</w:t>
      </w:r>
      <w:r>
        <w:rPr>
          <w:rFonts w:ascii="Arial" w:hAnsi="Arial" w:cs="Arial"/>
          <w:color w:val="000000"/>
          <w:kern w:val="28"/>
          <w:sz w:val="24"/>
          <w:szCs w:val="24"/>
        </w:rPr>
        <w:t>olice.</w:t>
      </w:r>
    </w:p>
    <w:p w14:paraId="715B43E0" w14:textId="77777777" w:rsidR="00847E94" w:rsidRDefault="00847E94" w:rsidP="00847E94">
      <w:pPr>
        <w:pStyle w:val="body1"/>
        <w:shd w:val="clear" w:color="auto" w:fill="FFFFFF"/>
        <w:spacing w:before="0" w:beforeAutospacing="0" w:after="0"/>
        <w:rPr>
          <w:rFonts w:ascii="Arial" w:hAnsi="Arial" w:cs="Arial"/>
          <w:color w:val="000000"/>
          <w:kern w:val="28"/>
          <w:sz w:val="24"/>
          <w:szCs w:val="24"/>
        </w:rPr>
      </w:pPr>
    </w:p>
    <w:p w14:paraId="5547E115" w14:textId="77777777" w:rsidR="00847E94" w:rsidRDefault="00847E94"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The manager/headteacher should inform the Local Authority Designated Officer (LADO) of any complaints involving suspected child protection cases within 24 hours</w:t>
      </w:r>
      <w:r w:rsidR="0003611B">
        <w:rPr>
          <w:rFonts w:cs="Arial"/>
          <w:sz w:val="24"/>
        </w:rPr>
        <w:t>, or the Designated Adult Safeguarding Manager (DASM) of any complaints involving vulnerable adults.</w:t>
      </w:r>
    </w:p>
    <w:p w14:paraId="4192D472" w14:textId="77777777" w:rsidR="0014248A" w:rsidRPr="00122AE9" w:rsidRDefault="0014248A" w:rsidP="00894049">
      <w:pPr>
        <w:rPr>
          <w:rFonts w:cs="Arial"/>
          <w:sz w:val="24"/>
        </w:rPr>
      </w:pPr>
      <w:r w:rsidRPr="00122AE9">
        <w:rPr>
          <w:rFonts w:cs="Arial"/>
          <w:sz w:val="24"/>
        </w:rPr>
        <w:t xml:space="preserve">Complaints concerning discrimination, bullying or harassment should be raised in accordance with the </w:t>
      </w:r>
      <w:r w:rsidRPr="00122AE9">
        <w:rPr>
          <w:rFonts w:cs="Arial"/>
          <w:b/>
          <w:sz w:val="24"/>
        </w:rPr>
        <w:t>Harassment Policy</w:t>
      </w:r>
      <w:r w:rsidRPr="00122AE9">
        <w:rPr>
          <w:rFonts w:cs="Arial"/>
          <w:sz w:val="24"/>
        </w:rPr>
        <w:t>.</w:t>
      </w:r>
    </w:p>
    <w:p w14:paraId="38ECEFE2" w14:textId="77777777" w:rsidR="0014248A" w:rsidRDefault="0014248A" w:rsidP="0014248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4BB7C1A" w14:textId="67DC7807" w:rsidR="0014248A" w:rsidRPr="00F91AD5" w:rsidRDefault="0014248A" w:rsidP="00824E58">
      <w:pPr>
        <w:pStyle w:val="Heading3"/>
        <w:numPr>
          <w:ilvl w:val="0"/>
          <w:numId w:val="33"/>
        </w:numPr>
        <w:rPr>
          <w:color w:val="26A699"/>
          <w:sz w:val="24"/>
          <w:szCs w:val="24"/>
        </w:rPr>
      </w:pPr>
      <w:bookmarkStart w:id="12" w:name="_Investigations"/>
      <w:bookmarkStart w:id="13" w:name="_Witnesses"/>
      <w:bookmarkStart w:id="14" w:name="_Former_Employees"/>
      <w:bookmarkStart w:id="15" w:name="_Toc422923261"/>
      <w:bookmarkEnd w:id="12"/>
      <w:bookmarkEnd w:id="13"/>
      <w:bookmarkEnd w:id="14"/>
      <w:r w:rsidRPr="00F91AD5">
        <w:rPr>
          <w:color w:val="26A699"/>
          <w:sz w:val="24"/>
          <w:szCs w:val="24"/>
        </w:rPr>
        <w:t>Former Employees</w:t>
      </w:r>
      <w:bookmarkEnd w:id="15"/>
    </w:p>
    <w:p w14:paraId="5794EAD4" w14:textId="77777777" w:rsidR="0014248A"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p>
    <w:p w14:paraId="0701AAC0" w14:textId="77777777" w:rsidR="0014248A" w:rsidRPr="00122AE9" w:rsidRDefault="0014248A" w:rsidP="0014248A">
      <w:pPr>
        <w:rPr>
          <w:rFonts w:cs="Arial"/>
          <w:sz w:val="24"/>
        </w:rPr>
      </w:pPr>
      <w:r w:rsidRPr="00122AE9">
        <w:rPr>
          <w:rFonts w:cs="Arial"/>
          <w:sz w:val="24"/>
        </w:rPr>
        <w:t xml:space="preserve">The grievance procedure is focused on resolving disputes with current employees and is therefore not applicable to former employees or to complaints made in a resignation letter or exit interview.  </w:t>
      </w:r>
      <w:proofErr w:type="gramStart"/>
      <w:r w:rsidRPr="00122AE9">
        <w:rPr>
          <w:rFonts w:cs="Arial"/>
          <w:sz w:val="24"/>
        </w:rPr>
        <w:t>However</w:t>
      </w:r>
      <w:proofErr w:type="gramEnd"/>
      <w:r w:rsidRPr="00122AE9">
        <w:rPr>
          <w:rFonts w:cs="Arial"/>
          <w:sz w:val="24"/>
        </w:rPr>
        <w:t xml:space="preserve"> managers should take all complaints seriously and seek to investigate any potential areas of dispute when an employee is leaving, providing they are raised without unreasonable delay.  This may involve meeting with the former employee but there is no right of appeal against any decision or action taken.</w:t>
      </w:r>
    </w:p>
    <w:p w14:paraId="66003228" w14:textId="77777777" w:rsidR="0014248A"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2"/>
        </w:rPr>
      </w:pPr>
    </w:p>
    <w:p w14:paraId="30912164" w14:textId="7B89DCFF" w:rsidR="0014248A" w:rsidRPr="00F91AD5" w:rsidRDefault="0014248A" w:rsidP="00824E58">
      <w:pPr>
        <w:pStyle w:val="Heading3"/>
        <w:numPr>
          <w:ilvl w:val="0"/>
          <w:numId w:val="33"/>
        </w:numPr>
        <w:rPr>
          <w:color w:val="26A699"/>
          <w:sz w:val="24"/>
          <w:szCs w:val="24"/>
        </w:rPr>
      </w:pPr>
      <w:bookmarkStart w:id="16" w:name="_Equality_Issues"/>
      <w:bookmarkEnd w:id="16"/>
      <w:r w:rsidRPr="00F91AD5">
        <w:rPr>
          <w:color w:val="26A699"/>
          <w:sz w:val="24"/>
          <w:szCs w:val="24"/>
        </w:rPr>
        <w:t xml:space="preserve"> </w:t>
      </w:r>
      <w:bookmarkStart w:id="17" w:name="_Toc422923262"/>
      <w:r w:rsidRPr="00F91AD5">
        <w:rPr>
          <w:color w:val="26A699"/>
          <w:sz w:val="24"/>
          <w:szCs w:val="24"/>
        </w:rPr>
        <w:t>Equality</w:t>
      </w:r>
      <w:bookmarkEnd w:id="17"/>
      <w:r w:rsidRPr="00F91AD5">
        <w:rPr>
          <w:color w:val="26A699"/>
          <w:sz w:val="24"/>
          <w:szCs w:val="24"/>
        </w:rPr>
        <w:t xml:space="preserve"> </w:t>
      </w:r>
    </w:p>
    <w:p w14:paraId="4ABAD2A4" w14:textId="77777777" w:rsidR="0014248A" w:rsidRPr="00246433" w:rsidRDefault="0014248A" w:rsidP="0014248A"/>
    <w:p w14:paraId="7C2FCB32" w14:textId="77777777" w:rsidR="0014248A" w:rsidRPr="00122AE9" w:rsidRDefault="0014248A" w:rsidP="0014248A">
      <w:pPr>
        <w:rPr>
          <w:rFonts w:cs="Arial"/>
          <w:sz w:val="24"/>
        </w:rPr>
      </w:pPr>
      <w:r w:rsidRPr="00122AE9">
        <w:rPr>
          <w:rFonts w:cs="Arial"/>
          <w:sz w:val="24"/>
        </w:rPr>
        <w:t xml:space="preserve">Reasonable adjustment may be needed for a worker with a disability (and possibly for their companion if they are disabled) </w:t>
      </w:r>
      <w:proofErr w:type="gramStart"/>
      <w:r w:rsidRPr="00122AE9">
        <w:rPr>
          <w:rFonts w:cs="Arial"/>
          <w:sz w:val="24"/>
        </w:rPr>
        <w:t>e.g.</w:t>
      </w:r>
      <w:proofErr w:type="gramEnd"/>
      <w:r w:rsidRPr="00122AE9">
        <w:rPr>
          <w:rFonts w:cs="Arial"/>
          <w:sz w:val="24"/>
        </w:rPr>
        <w:t xml:space="preserve"> the provision of a support worker or advocate with knowledge of the disability and its effects.</w:t>
      </w:r>
    </w:p>
    <w:p w14:paraId="50933366" w14:textId="77777777" w:rsidR="0014248A" w:rsidRPr="00122AE9"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3A27C22C" w14:textId="5C6DA46E" w:rsidR="0014248A" w:rsidRPr="00122AE9" w:rsidRDefault="007D6775"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2B3708">
        <w:rPr>
          <w:sz w:val="24"/>
        </w:rPr>
        <w:t>People First provide the Council's Advocacy contract, and staff can get in touch directly to receive support by phoning the</w:t>
      </w:r>
      <w:r w:rsidRPr="007D6775">
        <w:rPr>
          <w:color w:val="1F497D"/>
          <w:sz w:val="24"/>
        </w:rPr>
        <w:t xml:space="preserve"> </w:t>
      </w:r>
      <w:r w:rsidRPr="007D6775">
        <w:rPr>
          <w:sz w:val="24"/>
          <w:lang w:val="en-US"/>
        </w:rPr>
        <w:t xml:space="preserve">Advocacy Helpline – </w:t>
      </w:r>
      <w:r w:rsidRPr="007D6775">
        <w:rPr>
          <w:rStyle w:val="Strong"/>
          <w:sz w:val="24"/>
          <w:lang w:val="en-US"/>
        </w:rPr>
        <w:t>03003 038 037</w:t>
      </w:r>
      <w:r w:rsidRPr="007D6775">
        <w:rPr>
          <w:sz w:val="24"/>
          <w:lang w:val="en-US"/>
        </w:rPr>
        <w:t>.</w:t>
      </w:r>
      <w:r w:rsidR="002B3708">
        <w:rPr>
          <w:rFonts w:cs="Arial"/>
          <w:sz w:val="24"/>
        </w:rPr>
        <w:t xml:space="preserve"> </w:t>
      </w:r>
      <w:r w:rsidR="0014248A" w:rsidRPr="00122AE9">
        <w:rPr>
          <w:rFonts w:cs="Arial"/>
          <w:sz w:val="24"/>
        </w:rPr>
        <w:t xml:space="preserve"> Managers should seek assistance from the </w:t>
      </w:r>
      <w:r w:rsidR="008A4830">
        <w:rPr>
          <w:rFonts w:cs="Arial"/>
          <w:sz w:val="24"/>
        </w:rPr>
        <w:t xml:space="preserve">Council’s </w:t>
      </w:r>
      <w:r w:rsidR="0014248A" w:rsidRPr="00122AE9">
        <w:rPr>
          <w:rFonts w:cs="Arial"/>
          <w:sz w:val="24"/>
        </w:rPr>
        <w:t xml:space="preserve">Equalities Officer </w:t>
      </w:r>
      <w:r w:rsidR="008A4830">
        <w:rPr>
          <w:rFonts w:cs="Arial"/>
          <w:sz w:val="24"/>
        </w:rPr>
        <w:t xml:space="preserve">or their HR provider </w:t>
      </w:r>
      <w:r w:rsidR="0014248A" w:rsidRPr="00122AE9">
        <w:rPr>
          <w:rFonts w:cs="Arial"/>
          <w:sz w:val="24"/>
        </w:rPr>
        <w:t>who will provide details of any suitable advocacy services available.</w:t>
      </w:r>
    </w:p>
    <w:p w14:paraId="2250DDF7" w14:textId="77777777" w:rsidR="0014248A" w:rsidRPr="00122AE9" w:rsidRDefault="0014248A" w:rsidP="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14:paraId="13600741" w14:textId="77777777" w:rsidR="0014248A" w:rsidRPr="00122AE9" w:rsidRDefault="0014248A" w:rsidP="0014248A">
      <w:pPr>
        <w:rPr>
          <w:rFonts w:cs="Arial"/>
          <w:sz w:val="24"/>
        </w:rPr>
      </w:pPr>
      <w:r w:rsidRPr="00122AE9">
        <w:rPr>
          <w:rFonts w:cs="Arial"/>
          <w:sz w:val="24"/>
        </w:rPr>
        <w:t>Managers</w:t>
      </w:r>
      <w:r w:rsidR="008A4830">
        <w:rPr>
          <w:rFonts w:cs="Arial"/>
          <w:sz w:val="24"/>
        </w:rPr>
        <w:t>/headteachers</w:t>
      </w:r>
      <w:r w:rsidRPr="00122AE9">
        <w:rPr>
          <w:rFonts w:cs="Arial"/>
          <w:sz w:val="24"/>
        </w:rPr>
        <w:t xml:space="preserve"> should also consider providing more flexibility in arranging</w:t>
      </w:r>
      <w:r w:rsidR="000F7A8A">
        <w:rPr>
          <w:rFonts w:cs="Arial"/>
          <w:sz w:val="24"/>
        </w:rPr>
        <w:t xml:space="preserve"> the date and venue of a meeting</w:t>
      </w:r>
      <w:r w:rsidRPr="00122AE9">
        <w:rPr>
          <w:rFonts w:cs="Arial"/>
          <w:sz w:val="24"/>
        </w:rPr>
        <w:t xml:space="preserve"> or appeal, rearranging dates due to ill health and providing an interpreter for these employees if required.</w:t>
      </w:r>
    </w:p>
    <w:p w14:paraId="6602F6C4" w14:textId="77777777" w:rsidR="0014248A" w:rsidRPr="00122AE9" w:rsidRDefault="0014248A" w:rsidP="0014248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AC1B936" w14:textId="77777777" w:rsidR="0014248A" w:rsidRPr="00122AE9" w:rsidRDefault="0014248A" w:rsidP="0014248A">
      <w:pPr>
        <w:pStyle w:val="BodyTextIndent3"/>
        <w:overflowPunct/>
        <w:adjustRightInd/>
        <w:ind w:left="0"/>
        <w:jc w:val="left"/>
        <w:rPr>
          <w:rFonts w:ascii="Arial" w:hAnsi="Arial" w:cs="Arial"/>
          <w:sz w:val="24"/>
          <w:szCs w:val="24"/>
        </w:rPr>
      </w:pPr>
      <w:r w:rsidRPr="00122AE9">
        <w:rPr>
          <w:rFonts w:ascii="Arial" w:hAnsi="Arial" w:cs="Arial"/>
          <w:sz w:val="24"/>
          <w:szCs w:val="24"/>
        </w:rPr>
        <w:t>Managers</w:t>
      </w:r>
      <w:r w:rsidR="008A4830">
        <w:rPr>
          <w:rFonts w:ascii="Arial" w:hAnsi="Arial" w:cs="Arial"/>
          <w:sz w:val="24"/>
          <w:szCs w:val="24"/>
        </w:rPr>
        <w:t>/headteachers</w:t>
      </w:r>
      <w:r w:rsidRPr="00122AE9">
        <w:rPr>
          <w:rFonts w:ascii="Arial" w:hAnsi="Arial" w:cs="Arial"/>
          <w:sz w:val="24"/>
          <w:szCs w:val="24"/>
        </w:rPr>
        <w:t xml:space="preserve"> should be aware of their personal responsibility in ensuring that discrimination in any form does not impact on their handling of a grievance.</w:t>
      </w:r>
    </w:p>
    <w:p w14:paraId="0D23DEA0" w14:textId="4B8460C2" w:rsidR="0014248A" w:rsidRPr="00955B37" w:rsidRDefault="0014248A" w:rsidP="00824E58">
      <w:pPr>
        <w:spacing w:line="240" w:lineRule="auto"/>
        <w:rPr>
          <w:b/>
        </w:rPr>
      </w:pPr>
    </w:p>
    <w:p w14:paraId="34206523" w14:textId="77777777" w:rsidR="0014248A" w:rsidRDefault="0014248A" w:rsidP="00EB2101">
      <w:pPr>
        <w:rPr>
          <w:b/>
        </w:rPr>
      </w:pPr>
    </w:p>
    <w:sectPr w:rsidR="0014248A" w:rsidSect="00F91AD5">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C20A" w14:textId="77777777" w:rsidR="007E1BBC" w:rsidRDefault="007E1BBC">
      <w:r>
        <w:separator/>
      </w:r>
    </w:p>
  </w:endnote>
  <w:endnote w:type="continuationSeparator" w:id="0">
    <w:p w14:paraId="4D89D9CC"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A45A" w14:textId="77777777" w:rsidR="00211E63"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A3E1B">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197C76">
      <w:rPr>
        <w:rFonts w:cs="Arial"/>
        <w:b/>
        <w:color w:val="007EA9"/>
        <w:sz w:val="19"/>
        <w:szCs w:val="19"/>
      </w:rPr>
      <w:t xml:space="preserve">            </w:t>
    </w:r>
    <w:r>
      <w:rPr>
        <w:rFonts w:cs="Arial"/>
        <w:b/>
        <w:color w:val="007EA9"/>
        <w:sz w:val="19"/>
        <w:szCs w:val="19"/>
      </w:rPr>
      <w:t>Grievance guidance/</w:t>
    </w:r>
    <w:r w:rsidR="00150313">
      <w:rPr>
        <w:rFonts w:cs="Arial"/>
        <w:b/>
        <w:color w:val="007EA9"/>
        <w:sz w:val="19"/>
        <w:szCs w:val="19"/>
      </w:rPr>
      <w:t>May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3455"/>
      <w:docPartObj>
        <w:docPartGallery w:val="Page Numbers (Bottom of Page)"/>
        <w:docPartUnique/>
      </w:docPartObj>
    </w:sdtPr>
    <w:sdtEndPr>
      <w:rPr>
        <w:rFonts w:ascii="Arial" w:hAnsi="Arial" w:cs="Arial"/>
        <w:noProof/>
      </w:rPr>
    </w:sdtEndPr>
    <w:sdtContent>
      <w:p w14:paraId="00AF9137" w14:textId="73E98EAC" w:rsidR="00F91AD5" w:rsidRPr="00F91AD5" w:rsidRDefault="00F91AD5">
        <w:pPr>
          <w:pStyle w:val="Footer"/>
          <w:rPr>
            <w:rFonts w:ascii="Arial" w:hAnsi="Arial" w:cs="Arial"/>
          </w:rPr>
        </w:pPr>
        <w:r>
          <w:rPr>
            <w:noProof/>
          </w:rPr>
          <w:drawing>
            <wp:anchor distT="0" distB="0" distL="114300" distR="114300" simplePos="0" relativeHeight="251660288" behindDoc="0" locked="0" layoutInCell="1" allowOverlap="1" wp14:anchorId="5A797B15" wp14:editId="19079860">
              <wp:simplePos x="0" y="0"/>
              <wp:positionH relativeFrom="page">
                <wp:align>right</wp:align>
              </wp:positionH>
              <wp:positionV relativeFrom="paragraph">
                <wp:posOffset>-1862055</wp:posOffset>
              </wp:positionV>
              <wp:extent cx="2487295" cy="24872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7295" cy="2487295"/>
                      </a:xfrm>
                      <a:prstGeom prst="rect">
                        <a:avLst/>
                      </a:prstGeom>
                    </pic:spPr>
                  </pic:pic>
                </a:graphicData>
              </a:graphic>
              <wp14:sizeRelH relativeFrom="page">
                <wp14:pctWidth>0</wp14:pctWidth>
              </wp14:sizeRelH>
              <wp14:sizeRelV relativeFrom="page">
                <wp14:pctHeight>0</wp14:pctHeight>
              </wp14:sizeRelV>
            </wp:anchor>
          </w:drawing>
        </w:r>
        <w:r w:rsidRPr="00F91AD5">
          <w:rPr>
            <w:rFonts w:ascii="Arial" w:hAnsi="Arial" w:cs="Arial"/>
          </w:rPr>
          <w:fldChar w:fldCharType="begin"/>
        </w:r>
        <w:r w:rsidRPr="00F91AD5">
          <w:rPr>
            <w:rFonts w:ascii="Arial" w:hAnsi="Arial" w:cs="Arial"/>
          </w:rPr>
          <w:instrText xml:space="preserve"> PAGE   \* MERGEFORMAT </w:instrText>
        </w:r>
        <w:r w:rsidRPr="00F91AD5">
          <w:rPr>
            <w:rFonts w:ascii="Arial" w:hAnsi="Arial" w:cs="Arial"/>
          </w:rPr>
          <w:fldChar w:fldCharType="separate"/>
        </w:r>
        <w:r w:rsidRPr="00F91AD5">
          <w:rPr>
            <w:rFonts w:ascii="Arial" w:hAnsi="Arial" w:cs="Arial"/>
            <w:noProof/>
          </w:rPr>
          <w:t>2</w:t>
        </w:r>
        <w:r w:rsidRPr="00F91AD5">
          <w:rPr>
            <w:rFonts w:ascii="Arial" w:hAnsi="Arial" w:cs="Arial"/>
            <w:noProof/>
          </w:rPr>
          <w:fldChar w:fldCharType="end"/>
        </w:r>
      </w:p>
    </w:sdtContent>
  </w:sdt>
  <w:p w14:paraId="2891AD84" w14:textId="47782D68" w:rsidR="00F91AD5" w:rsidRDefault="00F91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8532"/>
      <w:docPartObj>
        <w:docPartGallery w:val="Page Numbers (Bottom of Page)"/>
        <w:docPartUnique/>
      </w:docPartObj>
    </w:sdtPr>
    <w:sdtEndPr>
      <w:rPr>
        <w:rFonts w:ascii="Arial" w:hAnsi="Arial" w:cs="Arial"/>
        <w:noProof/>
      </w:rPr>
    </w:sdtEndPr>
    <w:sdtContent>
      <w:p w14:paraId="5E046105" w14:textId="2C65FE2C" w:rsidR="00F91AD5" w:rsidRPr="00F91AD5" w:rsidRDefault="00F91AD5">
        <w:pPr>
          <w:pStyle w:val="Footer"/>
          <w:rPr>
            <w:rFonts w:ascii="Arial" w:hAnsi="Arial" w:cs="Arial"/>
          </w:rPr>
        </w:pPr>
        <w:r>
          <w:rPr>
            <w:noProof/>
          </w:rPr>
          <w:drawing>
            <wp:anchor distT="0" distB="0" distL="114300" distR="114300" simplePos="0" relativeHeight="251659264" behindDoc="0" locked="0" layoutInCell="1" allowOverlap="1" wp14:anchorId="7553445E" wp14:editId="0998960A">
              <wp:simplePos x="0" y="0"/>
              <wp:positionH relativeFrom="page">
                <wp:align>right</wp:align>
              </wp:positionH>
              <wp:positionV relativeFrom="paragraph">
                <wp:posOffset>-1889760</wp:posOffset>
              </wp:positionV>
              <wp:extent cx="2487295" cy="248729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7295" cy="2487295"/>
                      </a:xfrm>
                      <a:prstGeom prst="rect">
                        <a:avLst/>
                      </a:prstGeom>
                    </pic:spPr>
                  </pic:pic>
                </a:graphicData>
              </a:graphic>
              <wp14:sizeRelH relativeFrom="page">
                <wp14:pctWidth>0</wp14:pctWidth>
              </wp14:sizeRelH>
              <wp14:sizeRelV relativeFrom="page">
                <wp14:pctHeight>0</wp14:pctHeight>
              </wp14:sizeRelV>
            </wp:anchor>
          </w:drawing>
        </w:r>
        <w:r w:rsidRPr="00F91AD5">
          <w:rPr>
            <w:rFonts w:ascii="Arial" w:hAnsi="Arial" w:cs="Arial"/>
          </w:rPr>
          <w:fldChar w:fldCharType="begin"/>
        </w:r>
        <w:r w:rsidRPr="00F91AD5">
          <w:rPr>
            <w:rFonts w:ascii="Arial" w:hAnsi="Arial" w:cs="Arial"/>
          </w:rPr>
          <w:instrText xml:space="preserve"> PAGE   \* MERGEFORMAT </w:instrText>
        </w:r>
        <w:r w:rsidRPr="00F91AD5">
          <w:rPr>
            <w:rFonts w:ascii="Arial" w:hAnsi="Arial" w:cs="Arial"/>
          </w:rPr>
          <w:fldChar w:fldCharType="separate"/>
        </w:r>
        <w:r w:rsidRPr="00F91AD5">
          <w:rPr>
            <w:rFonts w:ascii="Arial" w:hAnsi="Arial" w:cs="Arial"/>
            <w:noProof/>
          </w:rPr>
          <w:t>2</w:t>
        </w:r>
        <w:r w:rsidRPr="00F91AD5">
          <w:rPr>
            <w:rFonts w:ascii="Arial" w:hAnsi="Arial" w:cs="Arial"/>
            <w:noProof/>
          </w:rPr>
          <w:fldChar w:fldCharType="end"/>
        </w:r>
      </w:p>
    </w:sdtContent>
  </w:sdt>
  <w:p w14:paraId="35CB9B49" w14:textId="11E57FD6" w:rsidR="00211E63" w:rsidRPr="007257C5" w:rsidRDefault="00211E63"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4CD6" w14:textId="77777777" w:rsidR="007E1BBC" w:rsidRDefault="007E1BBC">
      <w:r>
        <w:separator/>
      </w:r>
    </w:p>
  </w:footnote>
  <w:footnote w:type="continuationSeparator" w:id="0">
    <w:p w14:paraId="07CB5322"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4BBA" w14:textId="77777777" w:rsidR="00211E63" w:rsidRDefault="00211E63" w:rsidP="000D0DFF">
    <w:pPr>
      <w:pBdr>
        <w:bottom w:val="single" w:sz="4" w:space="1" w:color="007EA9"/>
      </w:pBdr>
      <w:tabs>
        <w:tab w:val="left" w:pos="0"/>
      </w:tabs>
      <w:ind w:left="-851" w:right="-851"/>
      <w:rPr>
        <w:rFonts w:cs="Arial"/>
        <w:b/>
        <w:color w:val="007EA9"/>
        <w:sz w:val="19"/>
        <w:szCs w:val="19"/>
      </w:rPr>
    </w:pPr>
  </w:p>
  <w:p w14:paraId="32EFE215" w14:textId="77777777" w:rsidR="00211E63" w:rsidRDefault="00211E63" w:rsidP="000D0DFF">
    <w:pPr>
      <w:pBdr>
        <w:bottom w:val="single" w:sz="4" w:space="1" w:color="007EA9"/>
      </w:pBdr>
      <w:tabs>
        <w:tab w:val="left" w:pos="0"/>
      </w:tabs>
      <w:ind w:left="-851" w:right="-851"/>
      <w:rPr>
        <w:rFonts w:cs="Arial"/>
        <w:b/>
        <w:color w:val="007EA9"/>
        <w:sz w:val="19"/>
        <w:szCs w:val="19"/>
      </w:rPr>
    </w:pPr>
  </w:p>
  <w:p w14:paraId="37C10C5B" w14:textId="4303F5D6" w:rsidR="00211E63"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 xml:space="preserve">Cumbria </w:t>
    </w:r>
    <w:r w:rsidR="00236E82">
      <w:rPr>
        <w:rFonts w:cs="Arial"/>
        <w:b/>
        <w:color w:val="007EA9"/>
        <w:sz w:val="19"/>
        <w:szCs w:val="19"/>
      </w:rPr>
      <w:t>The</w:t>
    </w:r>
    <w:r w:rsidRPr="003A23A5">
      <w:rPr>
        <w:rFonts w:cs="Arial"/>
        <w:b/>
        <w:color w:val="007EA9"/>
        <w:sz w:val="19"/>
        <w:szCs w:val="19"/>
      </w:rPr>
      <w:t xml:space="preserve">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0403D8E7" w14:textId="77777777" w:rsidR="00211E63" w:rsidRPr="003A23A5" w:rsidRDefault="00211E63" w:rsidP="000D0DFF">
    <w:pPr>
      <w:pBdr>
        <w:bottom w:val="single" w:sz="4" w:space="1" w:color="007EA9"/>
      </w:pBdr>
      <w:tabs>
        <w:tab w:val="left" w:pos="0"/>
      </w:tabs>
      <w:ind w:left="-851" w:right="-851"/>
      <w:rPr>
        <w:rFonts w:cs="Arial"/>
        <w:b/>
        <w:color w:val="007EA9"/>
        <w:sz w:val="19"/>
        <w:szCs w:val="19"/>
      </w:rPr>
    </w:pPr>
  </w:p>
  <w:p w14:paraId="22A4C13B" w14:textId="77777777" w:rsidR="00211E63" w:rsidRPr="000D0DFF" w:rsidRDefault="00211E63"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A8F5" w14:textId="62134C80" w:rsidR="00F91AD5" w:rsidRDefault="00F91AD5">
    <w:pPr>
      <w:pStyle w:val="Header"/>
    </w:pPr>
    <w:r>
      <w:rPr>
        <w:noProof/>
      </w:rPr>
      <w:drawing>
        <wp:anchor distT="0" distB="0" distL="114300" distR="114300" simplePos="0" relativeHeight="251661312" behindDoc="0" locked="0" layoutInCell="1" allowOverlap="1" wp14:anchorId="0A085238" wp14:editId="1A51862F">
          <wp:simplePos x="0" y="0"/>
          <wp:positionH relativeFrom="margin">
            <wp:posOffset>4495385</wp:posOffset>
          </wp:positionH>
          <wp:positionV relativeFrom="paragraph">
            <wp:posOffset>107416</wp:posOffset>
          </wp:positionV>
          <wp:extent cx="2413000" cy="5556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A120" w14:textId="54CB9CF8" w:rsidR="00211E63" w:rsidRDefault="00F91AD5" w:rsidP="004B0EBD">
    <w:pPr>
      <w:ind w:left="-851"/>
    </w:pPr>
    <w:r>
      <w:rPr>
        <w:noProof/>
      </w:rPr>
      <w:drawing>
        <wp:anchor distT="0" distB="0" distL="114300" distR="114300" simplePos="0" relativeHeight="251658240" behindDoc="0" locked="0" layoutInCell="1" allowOverlap="1" wp14:anchorId="18B8A39B" wp14:editId="7CE1F847">
          <wp:simplePos x="0" y="0"/>
          <wp:positionH relativeFrom="margin">
            <wp:posOffset>4535678</wp:posOffset>
          </wp:positionH>
          <wp:positionV relativeFrom="paragraph">
            <wp:posOffset>101879</wp:posOffset>
          </wp:positionV>
          <wp:extent cx="2413000" cy="55562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r w:rsidR="00D7050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37837"/>
    <w:multiLevelType w:val="hybridMultilevel"/>
    <w:tmpl w:val="D074ABB8"/>
    <w:lvl w:ilvl="0" w:tplc="47CCBDE4">
      <w:start w:val="1"/>
      <w:numFmt w:val="decimal"/>
      <w:lvlText w:val="%1."/>
      <w:lvlJc w:val="left"/>
      <w:pPr>
        <w:ind w:left="720" w:hanging="360"/>
      </w:pPr>
      <w:rPr>
        <w:rFonts w:hint="default"/>
        <w:color w:val="26A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1"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40375854">
    <w:abstractNumId w:val="1"/>
  </w:num>
  <w:num w:numId="2" w16cid:durableId="2056660984">
    <w:abstractNumId w:val="16"/>
  </w:num>
  <w:num w:numId="3" w16cid:durableId="1804347431">
    <w:abstractNumId w:val="10"/>
  </w:num>
  <w:num w:numId="4" w16cid:durableId="284310941">
    <w:abstractNumId w:val="23"/>
  </w:num>
  <w:num w:numId="5" w16cid:durableId="1962607144">
    <w:abstractNumId w:val="15"/>
  </w:num>
  <w:num w:numId="6" w16cid:durableId="2004234629">
    <w:abstractNumId w:val="17"/>
  </w:num>
  <w:num w:numId="7" w16cid:durableId="2137945952">
    <w:abstractNumId w:val="4"/>
  </w:num>
  <w:num w:numId="8" w16cid:durableId="1059405623">
    <w:abstractNumId w:val="13"/>
  </w:num>
  <w:num w:numId="9" w16cid:durableId="1933121170">
    <w:abstractNumId w:val="26"/>
  </w:num>
  <w:num w:numId="10" w16cid:durableId="67507513">
    <w:abstractNumId w:val="12"/>
  </w:num>
  <w:num w:numId="11" w16cid:durableId="1008479995">
    <w:abstractNumId w:val="7"/>
  </w:num>
  <w:num w:numId="12" w16cid:durableId="1296763328">
    <w:abstractNumId w:val="18"/>
  </w:num>
  <w:num w:numId="13" w16cid:durableId="1915624241">
    <w:abstractNumId w:val="0"/>
  </w:num>
  <w:num w:numId="14" w16cid:durableId="1973821774">
    <w:abstractNumId w:val="9"/>
  </w:num>
  <w:num w:numId="15" w16cid:durableId="1955211319">
    <w:abstractNumId w:val="8"/>
  </w:num>
  <w:num w:numId="16" w16cid:durableId="1013338230">
    <w:abstractNumId w:val="25"/>
  </w:num>
  <w:num w:numId="17" w16cid:durableId="273560230">
    <w:abstractNumId w:val="5"/>
  </w:num>
  <w:num w:numId="18" w16cid:durableId="810175582">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2659115">
    <w:abstractNumId w:val="11"/>
  </w:num>
  <w:num w:numId="20" w16cid:durableId="2026053920">
    <w:abstractNumId w:val="2"/>
  </w:num>
  <w:num w:numId="21" w16cid:durableId="660737981">
    <w:abstractNumId w:val="19"/>
  </w:num>
  <w:num w:numId="22" w16cid:durableId="1433089831">
    <w:abstractNumId w:val="21"/>
  </w:num>
  <w:num w:numId="23" w16cid:durableId="787550308">
    <w:abstractNumId w:val="24"/>
  </w:num>
  <w:num w:numId="24" w16cid:durableId="1759519954">
    <w:abstractNumId w:val="27"/>
  </w:num>
  <w:num w:numId="25" w16cid:durableId="659431204">
    <w:abstractNumId w:val="22"/>
  </w:num>
  <w:num w:numId="26" w16cid:durableId="265315261">
    <w:abstractNumId w:val="28"/>
  </w:num>
  <w:num w:numId="27" w16cid:durableId="1456409551">
    <w:abstractNumId w:val="32"/>
  </w:num>
  <w:num w:numId="28" w16cid:durableId="493885829">
    <w:abstractNumId w:val="20"/>
  </w:num>
  <w:num w:numId="29" w16cid:durableId="1412698435">
    <w:abstractNumId w:val="6"/>
  </w:num>
  <w:num w:numId="30" w16cid:durableId="1835105499">
    <w:abstractNumId w:val="31"/>
  </w:num>
  <w:num w:numId="31" w16cid:durableId="1252155006">
    <w:abstractNumId w:val="29"/>
  </w:num>
  <w:num w:numId="32" w16cid:durableId="1829318404">
    <w:abstractNumId w:val="3"/>
  </w:num>
  <w:num w:numId="33" w16cid:durableId="1126965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3611B"/>
    <w:rsid w:val="00037205"/>
    <w:rsid w:val="00045A0A"/>
    <w:rsid w:val="00055692"/>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0F7A8A"/>
    <w:rsid w:val="00100149"/>
    <w:rsid w:val="0010101D"/>
    <w:rsid w:val="001068B7"/>
    <w:rsid w:val="00124BE9"/>
    <w:rsid w:val="00135432"/>
    <w:rsid w:val="001412A0"/>
    <w:rsid w:val="0014248A"/>
    <w:rsid w:val="00144743"/>
    <w:rsid w:val="00144E71"/>
    <w:rsid w:val="00150313"/>
    <w:rsid w:val="00161CDF"/>
    <w:rsid w:val="00170CE1"/>
    <w:rsid w:val="00192267"/>
    <w:rsid w:val="00196EB5"/>
    <w:rsid w:val="00197C76"/>
    <w:rsid w:val="001A0858"/>
    <w:rsid w:val="001A1D46"/>
    <w:rsid w:val="001A28C4"/>
    <w:rsid w:val="001A2B01"/>
    <w:rsid w:val="001A6C88"/>
    <w:rsid w:val="001B2021"/>
    <w:rsid w:val="001B625A"/>
    <w:rsid w:val="001B7220"/>
    <w:rsid w:val="001C209C"/>
    <w:rsid w:val="001C3023"/>
    <w:rsid w:val="001D039A"/>
    <w:rsid w:val="001D0693"/>
    <w:rsid w:val="001E0AB9"/>
    <w:rsid w:val="001E3959"/>
    <w:rsid w:val="001E5DBA"/>
    <w:rsid w:val="001F1C3B"/>
    <w:rsid w:val="00201BE3"/>
    <w:rsid w:val="00204386"/>
    <w:rsid w:val="00205D1F"/>
    <w:rsid w:val="00207945"/>
    <w:rsid w:val="00210389"/>
    <w:rsid w:val="00211E63"/>
    <w:rsid w:val="002208DF"/>
    <w:rsid w:val="00225128"/>
    <w:rsid w:val="00226EC4"/>
    <w:rsid w:val="002279EF"/>
    <w:rsid w:val="002300F9"/>
    <w:rsid w:val="0023224B"/>
    <w:rsid w:val="002322B3"/>
    <w:rsid w:val="00236E82"/>
    <w:rsid w:val="00242986"/>
    <w:rsid w:val="00255610"/>
    <w:rsid w:val="00257439"/>
    <w:rsid w:val="00262990"/>
    <w:rsid w:val="002630D4"/>
    <w:rsid w:val="00265789"/>
    <w:rsid w:val="00275F83"/>
    <w:rsid w:val="002948D7"/>
    <w:rsid w:val="002A3987"/>
    <w:rsid w:val="002A5203"/>
    <w:rsid w:val="002A52EB"/>
    <w:rsid w:val="002A7AA2"/>
    <w:rsid w:val="002B3708"/>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97FCD"/>
    <w:rsid w:val="003A1DCD"/>
    <w:rsid w:val="003A23A5"/>
    <w:rsid w:val="003A3117"/>
    <w:rsid w:val="003A7FC7"/>
    <w:rsid w:val="003B2690"/>
    <w:rsid w:val="003B33F2"/>
    <w:rsid w:val="003C3FBE"/>
    <w:rsid w:val="003D18FB"/>
    <w:rsid w:val="003D2E11"/>
    <w:rsid w:val="003D5EC2"/>
    <w:rsid w:val="003E2C80"/>
    <w:rsid w:val="003F1DA2"/>
    <w:rsid w:val="004021D3"/>
    <w:rsid w:val="00413E8D"/>
    <w:rsid w:val="00424778"/>
    <w:rsid w:val="004253EA"/>
    <w:rsid w:val="004263CF"/>
    <w:rsid w:val="00427035"/>
    <w:rsid w:val="004459E2"/>
    <w:rsid w:val="004553D8"/>
    <w:rsid w:val="004600CD"/>
    <w:rsid w:val="004740ED"/>
    <w:rsid w:val="004913BD"/>
    <w:rsid w:val="00492A5D"/>
    <w:rsid w:val="004A22D4"/>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0427"/>
    <w:rsid w:val="00502870"/>
    <w:rsid w:val="005064B7"/>
    <w:rsid w:val="005144EC"/>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158B"/>
    <w:rsid w:val="006A2DCC"/>
    <w:rsid w:val="006B1240"/>
    <w:rsid w:val="006B4685"/>
    <w:rsid w:val="006C26C7"/>
    <w:rsid w:val="006C2B40"/>
    <w:rsid w:val="006C6A86"/>
    <w:rsid w:val="006D5585"/>
    <w:rsid w:val="006D7075"/>
    <w:rsid w:val="006F0F6F"/>
    <w:rsid w:val="007008A5"/>
    <w:rsid w:val="0070360D"/>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82431"/>
    <w:rsid w:val="00784072"/>
    <w:rsid w:val="007A0419"/>
    <w:rsid w:val="007B32FB"/>
    <w:rsid w:val="007B45CE"/>
    <w:rsid w:val="007B5F9A"/>
    <w:rsid w:val="007D1565"/>
    <w:rsid w:val="007D33BD"/>
    <w:rsid w:val="007D6775"/>
    <w:rsid w:val="007D7B85"/>
    <w:rsid w:val="007E02C2"/>
    <w:rsid w:val="007E1BBC"/>
    <w:rsid w:val="007E2DA1"/>
    <w:rsid w:val="007F0F4C"/>
    <w:rsid w:val="007F6EFB"/>
    <w:rsid w:val="008139D7"/>
    <w:rsid w:val="00816E28"/>
    <w:rsid w:val="008170FF"/>
    <w:rsid w:val="00824E58"/>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94049"/>
    <w:rsid w:val="008A3799"/>
    <w:rsid w:val="008A4830"/>
    <w:rsid w:val="008A4ABE"/>
    <w:rsid w:val="008B2E23"/>
    <w:rsid w:val="008B4BD2"/>
    <w:rsid w:val="008C3D45"/>
    <w:rsid w:val="008D1740"/>
    <w:rsid w:val="008F79A0"/>
    <w:rsid w:val="009054E6"/>
    <w:rsid w:val="009120E6"/>
    <w:rsid w:val="00913CFF"/>
    <w:rsid w:val="00920CD7"/>
    <w:rsid w:val="009422C2"/>
    <w:rsid w:val="00944FAA"/>
    <w:rsid w:val="00944FC0"/>
    <w:rsid w:val="0095010B"/>
    <w:rsid w:val="00955B37"/>
    <w:rsid w:val="00957780"/>
    <w:rsid w:val="00962033"/>
    <w:rsid w:val="00967C30"/>
    <w:rsid w:val="009729A3"/>
    <w:rsid w:val="00972FA9"/>
    <w:rsid w:val="00993A6F"/>
    <w:rsid w:val="00997FB0"/>
    <w:rsid w:val="009A2C03"/>
    <w:rsid w:val="009C192A"/>
    <w:rsid w:val="009C315E"/>
    <w:rsid w:val="009C523D"/>
    <w:rsid w:val="009F10CB"/>
    <w:rsid w:val="00A00097"/>
    <w:rsid w:val="00A0799E"/>
    <w:rsid w:val="00A1159B"/>
    <w:rsid w:val="00A201BD"/>
    <w:rsid w:val="00A2477C"/>
    <w:rsid w:val="00A24AC9"/>
    <w:rsid w:val="00A2539E"/>
    <w:rsid w:val="00A2750E"/>
    <w:rsid w:val="00A330E1"/>
    <w:rsid w:val="00A56C3E"/>
    <w:rsid w:val="00A63315"/>
    <w:rsid w:val="00A63C31"/>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06A2D"/>
    <w:rsid w:val="00B104CE"/>
    <w:rsid w:val="00B20111"/>
    <w:rsid w:val="00B2128D"/>
    <w:rsid w:val="00B228E6"/>
    <w:rsid w:val="00B23E90"/>
    <w:rsid w:val="00B26FAE"/>
    <w:rsid w:val="00B31704"/>
    <w:rsid w:val="00B34F57"/>
    <w:rsid w:val="00B40CE0"/>
    <w:rsid w:val="00B47F44"/>
    <w:rsid w:val="00B51F81"/>
    <w:rsid w:val="00B55433"/>
    <w:rsid w:val="00B609B3"/>
    <w:rsid w:val="00B8390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A3E1B"/>
    <w:rsid w:val="00CB192A"/>
    <w:rsid w:val="00CC0379"/>
    <w:rsid w:val="00CC2960"/>
    <w:rsid w:val="00CC63A7"/>
    <w:rsid w:val="00CC68EF"/>
    <w:rsid w:val="00CE1805"/>
    <w:rsid w:val="00CE20F3"/>
    <w:rsid w:val="00CF4C18"/>
    <w:rsid w:val="00D00319"/>
    <w:rsid w:val="00D077D9"/>
    <w:rsid w:val="00D1394C"/>
    <w:rsid w:val="00D33DBA"/>
    <w:rsid w:val="00D3429B"/>
    <w:rsid w:val="00D372A0"/>
    <w:rsid w:val="00D405A1"/>
    <w:rsid w:val="00D40C79"/>
    <w:rsid w:val="00D56BF3"/>
    <w:rsid w:val="00D60555"/>
    <w:rsid w:val="00D61AAE"/>
    <w:rsid w:val="00D64D06"/>
    <w:rsid w:val="00D6549A"/>
    <w:rsid w:val="00D70507"/>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AB0"/>
    <w:rsid w:val="00E04EB4"/>
    <w:rsid w:val="00E053AA"/>
    <w:rsid w:val="00E12B8F"/>
    <w:rsid w:val="00E21865"/>
    <w:rsid w:val="00E34582"/>
    <w:rsid w:val="00E36C2C"/>
    <w:rsid w:val="00E56122"/>
    <w:rsid w:val="00E567A7"/>
    <w:rsid w:val="00E65945"/>
    <w:rsid w:val="00E738D2"/>
    <w:rsid w:val="00E7451C"/>
    <w:rsid w:val="00E811C9"/>
    <w:rsid w:val="00E842F8"/>
    <w:rsid w:val="00E858DF"/>
    <w:rsid w:val="00E917A0"/>
    <w:rsid w:val="00E95B2C"/>
    <w:rsid w:val="00E978FB"/>
    <w:rsid w:val="00EA0069"/>
    <w:rsid w:val="00EA63F1"/>
    <w:rsid w:val="00EB12E0"/>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1AD5"/>
    <w:rsid w:val="00F93D32"/>
    <w:rsid w:val="00FA151F"/>
    <w:rsid w:val="00FC0744"/>
    <w:rsid w:val="00FC1863"/>
    <w:rsid w:val="00FC40A5"/>
    <w:rsid w:val="00FD0EA7"/>
    <w:rsid w:val="00FD441A"/>
    <w:rsid w:val="00FE09E4"/>
    <w:rsid w:val="00FF1D46"/>
    <w:rsid w:val="00FF4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55E21"/>
  <w15:docId w15:val="{F0618729-32AD-4259-96A2-C3C92451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Strong">
    <w:name w:val="Strong"/>
    <w:basedOn w:val="DefaultParagraphFont"/>
    <w:uiPriority w:val="22"/>
    <w:qFormat/>
    <w:rsid w:val="007D6775"/>
    <w:rPr>
      <w:b/>
      <w:bCs/>
    </w:rPr>
  </w:style>
  <w:style w:type="paragraph" w:styleId="Header">
    <w:name w:val="header"/>
    <w:basedOn w:val="Normal"/>
    <w:link w:val="HeaderChar"/>
    <w:uiPriority w:val="99"/>
    <w:unhideWhenUsed/>
    <w:rsid w:val="00B51F81"/>
    <w:pPr>
      <w:tabs>
        <w:tab w:val="center" w:pos="4680"/>
        <w:tab w:val="right" w:pos="9360"/>
      </w:tabs>
      <w:spacing w:line="240" w:lineRule="auto"/>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B51F81"/>
    <w:rPr>
      <w:rFonts w:asciiTheme="minorHAnsi" w:eastAsiaTheme="minorEastAsia" w:hAnsiTheme="minorHAnsi"/>
      <w:sz w:val="22"/>
      <w:szCs w:val="22"/>
      <w:lang w:val="en-US" w:eastAsia="en-US"/>
    </w:rPr>
  </w:style>
  <w:style w:type="character" w:styleId="FollowedHyperlink">
    <w:name w:val="FollowedHyperlink"/>
    <w:basedOn w:val="DefaultParagraphFont"/>
    <w:semiHidden/>
    <w:unhideWhenUsed/>
    <w:rsid w:val="00D70507"/>
    <w:rPr>
      <w:color w:val="800080" w:themeColor="followedHyperlink"/>
      <w:u w:val="single"/>
    </w:rPr>
  </w:style>
  <w:style w:type="paragraph" w:styleId="NormalWeb">
    <w:name w:val="Normal (Web)"/>
    <w:basedOn w:val="Normal"/>
    <w:uiPriority w:val="99"/>
    <w:semiHidden/>
    <w:unhideWhenUsed/>
    <w:rsid w:val="004A22D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153">
      <w:bodyDiv w:val="1"/>
      <w:marLeft w:val="0"/>
      <w:marRight w:val="0"/>
      <w:marTop w:val="0"/>
      <w:marBottom w:val="0"/>
      <w:divBdr>
        <w:top w:val="none" w:sz="0" w:space="0" w:color="auto"/>
        <w:left w:val="none" w:sz="0" w:space="0" w:color="auto"/>
        <w:bottom w:val="none" w:sz="0" w:space="0" w:color="auto"/>
        <w:right w:val="none" w:sz="0" w:space="0" w:color="auto"/>
      </w:divBdr>
    </w:div>
    <w:div w:id="925457091">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HR\Corporate%20Team\Policy%20Framework%202014\Grievance\Grievance%20Procedure%20and%20guidance%20draftv0.6%20June%202015.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ouch.ccc/elibrary/Content/Intranet/536/671/5053/6001/41410105256.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4CEC-7A09-4F95-BE50-74EEE997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Grievance Procedure &amp; Guidance Oct 2015</vt:lpstr>
    </vt:vector>
  </TitlesOfParts>
  <Company>Pure Comminication</Company>
  <LinksUpToDate>false</LinksUpToDate>
  <CharactersWithSpaces>20566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 &amp; Guidance Oct 2015</dc:title>
  <dc:subject/>
  <dc:creator>Beverly.Graham@cumbria.gov.uk</dc:creator>
  <cp:keywords/>
  <dc:description/>
  <cp:lastModifiedBy>Blay, Abigail</cp:lastModifiedBy>
  <cp:revision>2</cp:revision>
  <cp:lastPrinted>2015-06-04T13:29:00Z</cp:lastPrinted>
  <dcterms:created xsi:type="dcterms:W3CDTF">2023-07-05T08:16:00Z</dcterms:created>
  <dcterms:modified xsi:type="dcterms:W3CDTF">2023-07-05T08:16:00Z</dcterms:modified>
  <cp:category>Disputes and Grievances</cp:category>
</cp:coreProperties>
</file>