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1843A" w14:textId="711A9EDF" w:rsidR="00474036" w:rsidRPr="007217AB" w:rsidRDefault="00E81ABE" w:rsidP="00474036">
      <w:pPr>
        <w:pStyle w:val="SubHead"/>
        <w:rPr>
          <w:rFonts w:ascii="Arial Black" w:eastAsiaTheme="minorHAnsi" w:hAnsi="Arial Black" w:cstheme="minorBidi"/>
          <w:color w:val="26A699"/>
          <w:sz w:val="36"/>
          <w:szCs w:val="36"/>
        </w:rPr>
      </w:pPr>
      <w:r>
        <w:rPr>
          <w:rFonts w:ascii="Arial Black" w:eastAsiaTheme="minorHAnsi" w:hAnsi="Arial Black" w:cstheme="minorBidi"/>
          <w:color w:val="26A699"/>
          <w:sz w:val="36"/>
          <w:szCs w:val="36"/>
        </w:rPr>
        <w:t>Speak Up</w:t>
      </w:r>
    </w:p>
    <w:p w14:paraId="37AA8774" w14:textId="77777777" w:rsidR="00474036" w:rsidRPr="00FF18AB" w:rsidRDefault="00474036" w:rsidP="00474036">
      <w:pPr>
        <w:pStyle w:val="SubHead"/>
        <w:rPr>
          <w:rFonts w:ascii="Arial Black" w:hAnsi="Arial Black" w:cs="Arial"/>
          <w:b w:val="0"/>
          <w:bCs/>
          <w:color w:val="0082AA"/>
          <w:sz w:val="24"/>
          <w:szCs w:val="24"/>
        </w:rPr>
      </w:pPr>
    </w:p>
    <w:tbl>
      <w:tblPr>
        <w:tblW w:w="0" w:type="auto"/>
        <w:tblInd w:w="108" w:type="dxa"/>
        <w:tblCellMar>
          <w:left w:w="0" w:type="dxa"/>
          <w:right w:w="0" w:type="dxa"/>
        </w:tblCellMar>
        <w:tblLook w:val="04A0" w:firstRow="1" w:lastRow="0" w:firstColumn="1" w:lastColumn="0" w:noHBand="0" w:noVBand="1"/>
      </w:tblPr>
      <w:tblGrid>
        <w:gridCol w:w="2644"/>
        <w:gridCol w:w="3377"/>
        <w:gridCol w:w="2877"/>
      </w:tblGrid>
      <w:tr w:rsidR="00474036" w14:paraId="48D591FC" w14:textId="77777777" w:rsidTr="00FF22B7">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241B3393"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42965E5A"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1DAE7545"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Author</w:t>
            </w:r>
          </w:p>
        </w:tc>
      </w:tr>
      <w:tr w:rsidR="00474036" w:rsidRPr="00440B9D" w14:paraId="7AB881E9" w14:textId="77777777" w:rsidTr="00FF22B7">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4E5A0C" w14:textId="433B9CFD" w:rsidR="00474036" w:rsidRDefault="00474036" w:rsidP="00FF22B7">
            <w:pPr>
              <w:spacing w:line="276" w:lineRule="auto"/>
              <w:jc w:val="center"/>
              <w:rPr>
                <w:rFonts w:cs="Arial"/>
                <w:sz w:val="24"/>
              </w:rPr>
            </w:pPr>
            <w:r>
              <w:rPr>
                <w:rFonts w:cs="Arial"/>
              </w:rPr>
              <w:t xml:space="preserve">Version </w:t>
            </w:r>
            <w:r w:rsidR="00E81ABE">
              <w:rPr>
                <w:rFonts w:cs="Arial"/>
              </w:rPr>
              <w:t>2</w:t>
            </w:r>
            <w:r>
              <w:rPr>
                <w:rFonts w:cs="Arial"/>
              </w:rPr>
              <w:t xml:space="preserve"> – </w:t>
            </w:r>
            <w:r w:rsidR="00E81ABE">
              <w:rPr>
                <w:rFonts w:cs="Arial"/>
              </w:rPr>
              <w:t>June 2024</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14E9C" w14:textId="29F96616" w:rsidR="00474036" w:rsidRPr="00440B9D" w:rsidRDefault="00E81ABE" w:rsidP="00FF22B7">
            <w:pPr>
              <w:spacing w:line="276" w:lineRule="auto"/>
              <w:jc w:val="center"/>
              <w:rPr>
                <w:rFonts w:cs="Arial"/>
                <w:szCs w:val="20"/>
              </w:rPr>
            </w:pPr>
            <w:r>
              <w:rPr>
                <w:rFonts w:cs="Arial"/>
                <w:szCs w:val="20"/>
              </w:rPr>
              <w:t>W&amp;F Council Format</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917EC1" w14:textId="77777777" w:rsidR="00474036" w:rsidRPr="00440B9D" w:rsidRDefault="00474036" w:rsidP="00FF22B7">
            <w:pPr>
              <w:spacing w:line="276" w:lineRule="auto"/>
              <w:jc w:val="center"/>
              <w:rPr>
                <w:rFonts w:cs="Arial"/>
                <w:szCs w:val="20"/>
              </w:rPr>
            </w:pPr>
            <w:r>
              <w:rPr>
                <w:rFonts w:cs="Arial"/>
                <w:szCs w:val="20"/>
              </w:rPr>
              <w:t>HR/OD</w:t>
            </w:r>
          </w:p>
        </w:tc>
      </w:tr>
    </w:tbl>
    <w:p w14:paraId="663E261A" w14:textId="77777777" w:rsidR="00474036" w:rsidRDefault="00474036" w:rsidP="00474036">
      <w:pPr>
        <w:pStyle w:val="SubHead"/>
        <w:rPr>
          <w:rFonts w:ascii="Arial Black" w:hAnsi="Arial Black" w:cs="Arial"/>
          <w:b w:val="0"/>
          <w:bCs/>
          <w:color w:val="0082AA"/>
          <w:szCs w:val="28"/>
        </w:rPr>
      </w:pPr>
    </w:p>
    <w:p w14:paraId="79489C31" w14:textId="0287C665" w:rsidR="00474036" w:rsidRDefault="00474036" w:rsidP="00896635">
      <w:pPr>
        <w:pStyle w:val="Heading1"/>
        <w:numPr>
          <w:ilvl w:val="0"/>
          <w:numId w:val="3"/>
        </w:numPr>
      </w:pPr>
      <w:r w:rsidRPr="00E81ABE">
        <w:t>Introduction</w:t>
      </w:r>
      <w:r w:rsidR="00E81ABE" w:rsidRPr="00E81ABE">
        <w:t xml:space="preserve">, </w:t>
      </w:r>
      <w:r w:rsidR="0004325C" w:rsidRPr="00E81ABE">
        <w:t>Purpose,</w:t>
      </w:r>
      <w:r w:rsidR="00E81ABE" w:rsidRPr="00E81ABE">
        <w:t xml:space="preserve"> and Scope</w:t>
      </w:r>
    </w:p>
    <w:p w14:paraId="0857866E" w14:textId="1A723E7A" w:rsidR="00E81ABE" w:rsidRPr="00E81ABE" w:rsidRDefault="00E81ABE" w:rsidP="00E81ABE">
      <w:pPr>
        <w:pStyle w:val="ListParagraph"/>
        <w:numPr>
          <w:ilvl w:val="1"/>
          <w:numId w:val="3"/>
        </w:numPr>
        <w:jc w:val="both"/>
        <w:rPr>
          <w:rFonts w:cs="Arial"/>
          <w:color w:val="26A699"/>
          <w:sz w:val="24"/>
        </w:rPr>
      </w:pPr>
      <w:r w:rsidRPr="00E81ABE">
        <w:rPr>
          <w:rFonts w:cs="Arial"/>
          <w:color w:val="26A699"/>
          <w:sz w:val="24"/>
        </w:rPr>
        <w:t>Why is Speak Up important?</w:t>
      </w:r>
    </w:p>
    <w:p w14:paraId="47F99330" w14:textId="08277599" w:rsidR="00E81ABE" w:rsidRPr="00E81ABE" w:rsidRDefault="00E81ABE" w:rsidP="00E81ABE">
      <w:pPr>
        <w:pStyle w:val="ListParagraph"/>
        <w:ind w:left="1440"/>
        <w:jc w:val="both"/>
        <w:rPr>
          <w:rFonts w:cs="Arial"/>
          <w:sz w:val="24"/>
        </w:rPr>
      </w:pPr>
      <w:r w:rsidRPr="00E81ABE">
        <w:rPr>
          <w:rFonts w:cs="Arial"/>
          <w:sz w:val="24"/>
        </w:rPr>
        <w:t xml:space="preserve">The Council is committed to conducting its business with the highest standards of fairness, integrity, ethics, respect for the law and our agreed behaviours. </w:t>
      </w:r>
    </w:p>
    <w:p w14:paraId="5B4D8624" w14:textId="77777777" w:rsidR="00E81ABE" w:rsidRPr="00E81ABE" w:rsidRDefault="00E81ABE" w:rsidP="00E81ABE">
      <w:pPr>
        <w:pStyle w:val="ListParagraph"/>
        <w:ind w:left="1440"/>
        <w:jc w:val="both"/>
        <w:rPr>
          <w:rFonts w:cs="Arial"/>
          <w:sz w:val="24"/>
        </w:rPr>
      </w:pPr>
    </w:p>
    <w:p w14:paraId="0F8B1A1C" w14:textId="6CD728B9" w:rsidR="00E81ABE" w:rsidRPr="00E81ABE" w:rsidRDefault="00E81ABE" w:rsidP="00E81ABE">
      <w:pPr>
        <w:pStyle w:val="ListParagraph"/>
        <w:ind w:left="1440"/>
        <w:jc w:val="both"/>
        <w:rPr>
          <w:rFonts w:cs="Arial"/>
          <w:sz w:val="24"/>
        </w:rPr>
      </w:pPr>
      <w:r w:rsidRPr="00E81ABE">
        <w:rPr>
          <w:rFonts w:cs="Arial"/>
          <w:sz w:val="24"/>
        </w:rPr>
        <w:t xml:space="preserve">The Council is committed to hearing from the people it works with as to what is happening in the organisation. A culture of transparency and openness is encouraged. A willingness to tackle challenging issues is fundamental to the good governance of any organisation, which in turn has a positive impact on the ability of the organisation to deliver its objectives. </w:t>
      </w:r>
    </w:p>
    <w:p w14:paraId="408D7782" w14:textId="77777777" w:rsidR="00E81ABE" w:rsidRPr="00E81ABE" w:rsidRDefault="00E81ABE" w:rsidP="00E81ABE">
      <w:pPr>
        <w:pStyle w:val="ListParagraph"/>
        <w:ind w:left="1440"/>
        <w:jc w:val="both"/>
        <w:rPr>
          <w:rFonts w:cs="Arial"/>
          <w:sz w:val="24"/>
        </w:rPr>
      </w:pPr>
    </w:p>
    <w:p w14:paraId="6B698950" w14:textId="15423F9D" w:rsidR="00E81ABE" w:rsidRDefault="00E81ABE" w:rsidP="00E81ABE">
      <w:pPr>
        <w:pStyle w:val="ListParagraph"/>
        <w:ind w:left="1440"/>
        <w:jc w:val="both"/>
        <w:rPr>
          <w:rFonts w:cs="Arial"/>
          <w:sz w:val="24"/>
        </w:rPr>
      </w:pPr>
      <w:r w:rsidRPr="00E81ABE">
        <w:rPr>
          <w:rFonts w:cs="Arial"/>
          <w:sz w:val="24"/>
        </w:rPr>
        <w:t xml:space="preserve">The Council is committed to ensuring that colleagues, partners, and other stakeholders </w:t>
      </w:r>
      <w:proofErr w:type="gramStart"/>
      <w:r w:rsidRPr="00E81ABE">
        <w:rPr>
          <w:rFonts w:cs="Arial"/>
          <w:sz w:val="24"/>
        </w:rPr>
        <w:t>are able to</w:t>
      </w:r>
      <w:proofErr w:type="gramEnd"/>
      <w:r w:rsidRPr="00E81ABE">
        <w:rPr>
          <w:rFonts w:cs="Arial"/>
          <w:sz w:val="24"/>
        </w:rPr>
        <w:t xml:space="preserve"> raise concerns openly in a safe environment and in the knowledge that concerns will be promptly considered with action taken where required to address issues raised.</w:t>
      </w:r>
    </w:p>
    <w:p w14:paraId="58832F72" w14:textId="77777777" w:rsidR="00E81ABE" w:rsidRDefault="00E81ABE" w:rsidP="00E81ABE">
      <w:pPr>
        <w:pStyle w:val="ListParagraph"/>
        <w:ind w:left="1440"/>
        <w:jc w:val="both"/>
        <w:rPr>
          <w:rFonts w:cs="Arial"/>
          <w:sz w:val="24"/>
        </w:rPr>
      </w:pPr>
    </w:p>
    <w:p w14:paraId="7075125A" w14:textId="1821FF22" w:rsidR="00E81ABE" w:rsidRDefault="00E81ABE" w:rsidP="00E81ABE">
      <w:pPr>
        <w:pStyle w:val="ListParagraph"/>
        <w:numPr>
          <w:ilvl w:val="1"/>
          <w:numId w:val="3"/>
        </w:numPr>
        <w:jc w:val="both"/>
        <w:rPr>
          <w:rFonts w:cs="Arial"/>
          <w:color w:val="26A699"/>
          <w:sz w:val="24"/>
        </w:rPr>
      </w:pPr>
      <w:r>
        <w:rPr>
          <w:rFonts w:cs="Arial"/>
          <w:color w:val="26A699"/>
          <w:sz w:val="24"/>
        </w:rPr>
        <w:t>What is the purpose of</w:t>
      </w:r>
      <w:r w:rsidRPr="00E81ABE">
        <w:rPr>
          <w:rFonts w:cs="Arial"/>
          <w:color w:val="26A699"/>
          <w:sz w:val="24"/>
        </w:rPr>
        <w:t xml:space="preserve"> Speak Up?</w:t>
      </w:r>
    </w:p>
    <w:p w14:paraId="4C27FC66" w14:textId="0BC1E005" w:rsidR="00E81ABE" w:rsidRPr="00E81ABE" w:rsidRDefault="00E81ABE" w:rsidP="00E81ABE">
      <w:pPr>
        <w:pStyle w:val="ListParagraph"/>
        <w:ind w:left="1440"/>
        <w:jc w:val="both"/>
        <w:rPr>
          <w:rFonts w:cs="Arial"/>
          <w:sz w:val="24"/>
        </w:rPr>
      </w:pPr>
      <w:r w:rsidRPr="00E81ABE">
        <w:rPr>
          <w:rFonts w:cs="Arial"/>
          <w:sz w:val="24"/>
        </w:rPr>
        <w:t xml:space="preserve">For certain very serious disclosures, the law provides very specific protection for those people making such declarations. The Council has a Whistleblowing Policy in place to protect those people making declarations covered by law. Before making or receiving declarations under Speak Up you need to consider whether the disclosure is a protected disclosure captured by the Whistleblowing Policy. If the disclosure would be covered by the Whistleblowing Policy, you should always use that </w:t>
      </w:r>
      <w:r w:rsidR="0004325C">
        <w:rPr>
          <w:rFonts w:cs="Arial"/>
          <w:sz w:val="24"/>
        </w:rPr>
        <w:t>p</w:t>
      </w:r>
      <w:r w:rsidRPr="00E81ABE">
        <w:rPr>
          <w:rFonts w:cs="Arial"/>
          <w:sz w:val="24"/>
        </w:rPr>
        <w:t xml:space="preserve">olicy. </w:t>
      </w:r>
    </w:p>
    <w:p w14:paraId="786B1BC3" w14:textId="77777777" w:rsidR="00E81ABE" w:rsidRPr="00E81ABE" w:rsidRDefault="00E81ABE" w:rsidP="00E81ABE">
      <w:pPr>
        <w:pStyle w:val="ListParagraph"/>
        <w:ind w:left="1440"/>
        <w:jc w:val="both"/>
        <w:rPr>
          <w:rFonts w:cs="Arial"/>
          <w:sz w:val="24"/>
        </w:rPr>
      </w:pPr>
    </w:p>
    <w:p w14:paraId="62AB01D3" w14:textId="74E45FCF" w:rsidR="00E81ABE" w:rsidRDefault="00E81ABE" w:rsidP="00E81ABE">
      <w:pPr>
        <w:pStyle w:val="ListParagraph"/>
        <w:ind w:left="1440"/>
        <w:jc w:val="both"/>
        <w:rPr>
          <w:rFonts w:cs="Arial"/>
          <w:sz w:val="24"/>
        </w:rPr>
      </w:pPr>
      <w:r w:rsidRPr="00E81ABE">
        <w:rPr>
          <w:rFonts w:cs="Arial"/>
          <w:sz w:val="24"/>
        </w:rPr>
        <w:t>The purpose of Speak Up is to provide an avenue for those people not covered by the Whistleblowing Policy and to encourage open and frank discussions in respect of any concerns.</w:t>
      </w:r>
    </w:p>
    <w:p w14:paraId="4434E998" w14:textId="77777777" w:rsidR="00E81ABE" w:rsidRDefault="00E81ABE" w:rsidP="00E81ABE">
      <w:pPr>
        <w:pStyle w:val="ListParagraph"/>
        <w:ind w:left="1440"/>
        <w:jc w:val="both"/>
        <w:rPr>
          <w:rFonts w:cs="Arial"/>
          <w:sz w:val="24"/>
        </w:rPr>
      </w:pPr>
    </w:p>
    <w:p w14:paraId="7E9077C5" w14:textId="132ECBA6" w:rsidR="00E81ABE" w:rsidRDefault="00E81ABE" w:rsidP="00E81ABE">
      <w:pPr>
        <w:pStyle w:val="ListParagraph"/>
        <w:numPr>
          <w:ilvl w:val="1"/>
          <w:numId w:val="3"/>
        </w:numPr>
        <w:jc w:val="both"/>
        <w:rPr>
          <w:rFonts w:cs="Arial"/>
          <w:color w:val="26A699"/>
          <w:sz w:val="24"/>
        </w:rPr>
      </w:pPr>
      <w:r>
        <w:rPr>
          <w:rFonts w:cs="Arial"/>
          <w:color w:val="26A699"/>
          <w:sz w:val="24"/>
        </w:rPr>
        <w:t>Who can</w:t>
      </w:r>
      <w:r w:rsidRPr="00E81ABE">
        <w:rPr>
          <w:rFonts w:cs="Arial"/>
          <w:color w:val="26A699"/>
          <w:sz w:val="24"/>
        </w:rPr>
        <w:t xml:space="preserve"> Speak Up?</w:t>
      </w:r>
    </w:p>
    <w:p w14:paraId="523FB0F9" w14:textId="60BC2DA8" w:rsidR="00E81ABE" w:rsidRDefault="00E81ABE" w:rsidP="00E81ABE">
      <w:pPr>
        <w:pStyle w:val="ListParagraph"/>
        <w:ind w:left="1440"/>
        <w:jc w:val="both"/>
        <w:rPr>
          <w:rFonts w:cs="Arial"/>
          <w:sz w:val="24"/>
        </w:rPr>
      </w:pPr>
      <w:r w:rsidRPr="00E81ABE">
        <w:rPr>
          <w:rFonts w:cs="Arial"/>
          <w:sz w:val="24"/>
        </w:rPr>
        <w:t xml:space="preserve">Speak Up is available to all colleagues working for, with or on behalf of the Council, including employees, elected Members, consultants, contractors, agency workers, temporary and casual </w:t>
      </w:r>
      <w:r w:rsidR="0004325C" w:rsidRPr="00E81ABE">
        <w:rPr>
          <w:rFonts w:cs="Arial"/>
          <w:sz w:val="24"/>
        </w:rPr>
        <w:t>workers,</w:t>
      </w:r>
      <w:r w:rsidRPr="00E81ABE">
        <w:rPr>
          <w:rFonts w:cs="Arial"/>
          <w:sz w:val="24"/>
        </w:rPr>
        <w:t xml:space="preserve"> and volunteers. It is also open to any party who has a business relationship with the Council such as suppliers, clients, or partner organisations who have concerns about wrongdoing within the Council.</w:t>
      </w:r>
    </w:p>
    <w:p w14:paraId="35C5BD72" w14:textId="7E430A53" w:rsidR="00E81ABE" w:rsidRDefault="00E81ABE" w:rsidP="00E81ABE">
      <w:pPr>
        <w:pStyle w:val="ListParagraph"/>
        <w:numPr>
          <w:ilvl w:val="1"/>
          <w:numId w:val="3"/>
        </w:numPr>
        <w:jc w:val="both"/>
        <w:rPr>
          <w:rFonts w:cs="Arial"/>
          <w:color w:val="26A699"/>
          <w:sz w:val="24"/>
        </w:rPr>
      </w:pPr>
      <w:r>
        <w:rPr>
          <w:rFonts w:cs="Arial"/>
          <w:color w:val="26A699"/>
          <w:sz w:val="24"/>
        </w:rPr>
        <w:lastRenderedPageBreak/>
        <w:t>What types of concerns are covered by</w:t>
      </w:r>
      <w:r w:rsidRPr="00E81ABE">
        <w:rPr>
          <w:rFonts w:cs="Arial"/>
          <w:color w:val="26A699"/>
          <w:sz w:val="24"/>
        </w:rPr>
        <w:t xml:space="preserve"> Speak Up?</w:t>
      </w:r>
    </w:p>
    <w:p w14:paraId="4F8A2F90" w14:textId="419513D8" w:rsidR="00E81ABE" w:rsidRDefault="00E81ABE" w:rsidP="00E81ABE">
      <w:pPr>
        <w:pStyle w:val="ListParagraph"/>
        <w:ind w:left="1440"/>
        <w:jc w:val="both"/>
        <w:rPr>
          <w:rFonts w:cs="Arial"/>
          <w:sz w:val="24"/>
        </w:rPr>
      </w:pPr>
      <w:r w:rsidRPr="00E81ABE">
        <w:rPr>
          <w:rFonts w:cs="Arial"/>
          <w:sz w:val="24"/>
        </w:rPr>
        <w:t>Speak Up can be used to raise any concerns you have or observations that are not covered by the Council’s Whistleblowing Policy, for example because the issue or the person making the disclosure are not covered or because the concern is of a less serious nature.</w:t>
      </w:r>
    </w:p>
    <w:p w14:paraId="0FCDA779" w14:textId="77777777" w:rsidR="00E81ABE" w:rsidRPr="00E81ABE" w:rsidRDefault="00E81ABE" w:rsidP="00E81ABE">
      <w:pPr>
        <w:pStyle w:val="ListParagraph"/>
        <w:ind w:left="1440"/>
        <w:jc w:val="both"/>
        <w:rPr>
          <w:rFonts w:cs="Arial"/>
          <w:sz w:val="24"/>
        </w:rPr>
      </w:pPr>
    </w:p>
    <w:p w14:paraId="70411FD9" w14:textId="29D336A6" w:rsidR="00E81ABE" w:rsidRDefault="00E81ABE" w:rsidP="00896635">
      <w:pPr>
        <w:pStyle w:val="Heading1"/>
        <w:numPr>
          <w:ilvl w:val="0"/>
          <w:numId w:val="3"/>
        </w:numPr>
      </w:pPr>
      <w:r>
        <w:t>Guidance on how and when to Speak Up</w:t>
      </w:r>
    </w:p>
    <w:p w14:paraId="4C4B65CC" w14:textId="39D6FACA" w:rsidR="00E81ABE" w:rsidRDefault="00E81ABE" w:rsidP="00E81ABE">
      <w:pPr>
        <w:pStyle w:val="ListParagraph"/>
        <w:numPr>
          <w:ilvl w:val="1"/>
          <w:numId w:val="3"/>
        </w:numPr>
        <w:jc w:val="both"/>
        <w:rPr>
          <w:rFonts w:cs="Arial"/>
          <w:color w:val="26A699"/>
          <w:sz w:val="24"/>
        </w:rPr>
      </w:pPr>
      <w:r>
        <w:rPr>
          <w:rFonts w:cs="Arial"/>
          <w:color w:val="26A699"/>
          <w:sz w:val="24"/>
        </w:rPr>
        <w:t>How to Speak Up</w:t>
      </w:r>
      <w:r w:rsidR="00896635">
        <w:rPr>
          <w:rFonts w:cs="Arial"/>
          <w:color w:val="26A699"/>
          <w:sz w:val="24"/>
        </w:rPr>
        <w:t>?</w:t>
      </w:r>
    </w:p>
    <w:p w14:paraId="3CDDB91C" w14:textId="10A14246" w:rsidR="00E81ABE" w:rsidRPr="00E81ABE" w:rsidRDefault="00E81ABE" w:rsidP="00E81ABE">
      <w:pPr>
        <w:pStyle w:val="ListParagraph"/>
        <w:ind w:left="1440"/>
        <w:jc w:val="both"/>
        <w:rPr>
          <w:rFonts w:cs="Arial"/>
          <w:sz w:val="24"/>
        </w:rPr>
      </w:pPr>
      <w:r w:rsidRPr="00E81ABE">
        <w:rPr>
          <w:rFonts w:cs="Arial"/>
          <w:sz w:val="24"/>
        </w:rPr>
        <w:t xml:space="preserve">Speak Up allows you to raise concerns through a variety of channels. If you are a member of Council staff, the policy doesn’t replace your usual reporting arrangements through line management. If you see anything that you believe needs to be reported under Speak </w:t>
      </w:r>
      <w:r w:rsidR="0004325C" w:rsidRPr="00E81ABE">
        <w:rPr>
          <w:rFonts w:cs="Arial"/>
          <w:sz w:val="24"/>
        </w:rPr>
        <w:t>Up,</w:t>
      </w:r>
      <w:r w:rsidRPr="00E81ABE">
        <w:rPr>
          <w:rFonts w:cs="Arial"/>
          <w:sz w:val="24"/>
        </w:rPr>
        <w:t xml:space="preserve"> the following channels are available:</w:t>
      </w:r>
    </w:p>
    <w:p w14:paraId="34A004A9" w14:textId="77777777" w:rsidR="00E81ABE" w:rsidRPr="00E81ABE" w:rsidRDefault="00E81ABE" w:rsidP="00E81ABE">
      <w:pPr>
        <w:jc w:val="both"/>
        <w:rPr>
          <w:rFonts w:cs="Arial"/>
          <w:sz w:val="24"/>
        </w:rPr>
      </w:pPr>
    </w:p>
    <w:p w14:paraId="2BBD9C71" w14:textId="204C4D06" w:rsidR="00E81ABE" w:rsidRDefault="00E81ABE" w:rsidP="00E81ABE">
      <w:pPr>
        <w:pStyle w:val="ListParagraph"/>
        <w:numPr>
          <w:ilvl w:val="1"/>
          <w:numId w:val="3"/>
        </w:numPr>
        <w:jc w:val="both"/>
        <w:rPr>
          <w:rFonts w:cs="Arial"/>
          <w:color w:val="26A699"/>
          <w:sz w:val="24"/>
        </w:rPr>
      </w:pPr>
      <w:r>
        <w:rPr>
          <w:rFonts w:cs="Arial"/>
          <w:color w:val="26A699"/>
          <w:sz w:val="24"/>
        </w:rPr>
        <w:t>Line management</w:t>
      </w:r>
    </w:p>
    <w:p w14:paraId="1C4B1221" w14:textId="26E43C7F" w:rsidR="00E81ABE" w:rsidRPr="00AB1B77" w:rsidRDefault="00E81ABE" w:rsidP="00E81ABE">
      <w:pPr>
        <w:pStyle w:val="ListParagraph"/>
        <w:ind w:left="1440"/>
        <w:jc w:val="both"/>
        <w:rPr>
          <w:rFonts w:cs="Arial"/>
          <w:sz w:val="24"/>
        </w:rPr>
      </w:pPr>
      <w:r w:rsidRPr="00AB1B77">
        <w:rPr>
          <w:rFonts w:cs="Arial"/>
          <w:sz w:val="24"/>
        </w:rPr>
        <w:t>As a general guideline, the first person for Council staff to approach to raise a concern is your line manager. If you are unable to approach your direct line manager, you can speak to the next manager in the structure or if you are unable to do this for any reason, please refer to the Trusted Representatives section below.</w:t>
      </w:r>
    </w:p>
    <w:p w14:paraId="26EA206D" w14:textId="77777777" w:rsidR="00E81ABE" w:rsidRPr="00AB1B77" w:rsidRDefault="00E81ABE" w:rsidP="00E81ABE">
      <w:pPr>
        <w:pStyle w:val="ListParagraph"/>
        <w:ind w:left="1440"/>
        <w:jc w:val="both"/>
        <w:rPr>
          <w:rFonts w:cs="Arial"/>
          <w:sz w:val="24"/>
        </w:rPr>
      </w:pPr>
    </w:p>
    <w:p w14:paraId="2E2500D8" w14:textId="733E361C" w:rsidR="00E81ABE" w:rsidRDefault="00E81ABE" w:rsidP="00E81ABE">
      <w:pPr>
        <w:pStyle w:val="ListParagraph"/>
        <w:ind w:left="1440"/>
        <w:jc w:val="both"/>
        <w:rPr>
          <w:rFonts w:cs="Arial"/>
          <w:sz w:val="24"/>
        </w:rPr>
      </w:pPr>
      <w:r w:rsidRPr="00AB1B77">
        <w:rPr>
          <w:rFonts w:cs="Arial"/>
          <w:sz w:val="24"/>
        </w:rPr>
        <w:t>Your line manager will arrange a meeting with you as soon as possible to discuss your concerns. You may bring a work colleague or a Trade Union representative to this meeting if you wish. Your representative must agree to respect the confidentiality of any matters discussed in their presence.</w:t>
      </w:r>
    </w:p>
    <w:p w14:paraId="71001DBD" w14:textId="77777777" w:rsidR="00AB1B77" w:rsidRDefault="00AB1B77" w:rsidP="00E81ABE">
      <w:pPr>
        <w:pStyle w:val="ListParagraph"/>
        <w:ind w:left="1440"/>
        <w:jc w:val="both"/>
        <w:rPr>
          <w:rFonts w:cs="Arial"/>
          <w:sz w:val="24"/>
        </w:rPr>
      </w:pPr>
    </w:p>
    <w:p w14:paraId="72CB15C0" w14:textId="18488A4B" w:rsidR="00AB1B77" w:rsidRDefault="00AB1B77" w:rsidP="00AB1B77">
      <w:pPr>
        <w:pStyle w:val="ListParagraph"/>
        <w:numPr>
          <w:ilvl w:val="1"/>
          <w:numId w:val="3"/>
        </w:numPr>
        <w:jc w:val="both"/>
        <w:rPr>
          <w:rFonts w:cs="Arial"/>
          <w:color w:val="26A699"/>
          <w:sz w:val="24"/>
        </w:rPr>
      </w:pPr>
      <w:r>
        <w:rPr>
          <w:rFonts w:cs="Arial"/>
          <w:color w:val="26A699"/>
          <w:sz w:val="24"/>
        </w:rPr>
        <w:t>Non-council staff</w:t>
      </w:r>
    </w:p>
    <w:p w14:paraId="3A9785B6" w14:textId="1CF1A4D6" w:rsidR="00AB1B77" w:rsidRDefault="00AB1B77" w:rsidP="00AB1B77">
      <w:pPr>
        <w:pStyle w:val="ListParagraph"/>
        <w:ind w:left="1440"/>
        <w:jc w:val="both"/>
        <w:rPr>
          <w:rFonts w:cs="Arial"/>
          <w:sz w:val="24"/>
        </w:rPr>
      </w:pPr>
      <w:r w:rsidRPr="00AB1B77">
        <w:rPr>
          <w:rFonts w:cs="Arial"/>
          <w:sz w:val="24"/>
        </w:rPr>
        <w:t>If you are not a member of Council staff, you should raise your concern with your usual key contact within the Council. If you are unable to do this for any reason, please refer to the Trusted Representatives section at below.</w:t>
      </w:r>
    </w:p>
    <w:p w14:paraId="7857D8ED" w14:textId="77777777" w:rsidR="00AB1B77" w:rsidRDefault="00AB1B77" w:rsidP="00AB1B77">
      <w:pPr>
        <w:pStyle w:val="ListParagraph"/>
        <w:ind w:left="1440"/>
        <w:jc w:val="both"/>
        <w:rPr>
          <w:rFonts w:cs="Arial"/>
          <w:sz w:val="24"/>
        </w:rPr>
      </w:pPr>
    </w:p>
    <w:p w14:paraId="456C250A" w14:textId="03A24CD1" w:rsidR="00AB1B77" w:rsidRDefault="00AB1B77" w:rsidP="00AB1B77">
      <w:pPr>
        <w:pStyle w:val="ListParagraph"/>
        <w:numPr>
          <w:ilvl w:val="1"/>
          <w:numId w:val="3"/>
        </w:numPr>
        <w:jc w:val="both"/>
        <w:rPr>
          <w:rFonts w:cs="Arial"/>
          <w:color w:val="26A699"/>
          <w:sz w:val="24"/>
        </w:rPr>
      </w:pPr>
      <w:r>
        <w:rPr>
          <w:rFonts w:cs="Arial"/>
          <w:color w:val="26A699"/>
          <w:sz w:val="24"/>
        </w:rPr>
        <w:t xml:space="preserve">Trusted </w:t>
      </w:r>
      <w:r w:rsidR="00896635">
        <w:rPr>
          <w:rFonts w:cs="Arial"/>
          <w:color w:val="26A699"/>
          <w:sz w:val="24"/>
        </w:rPr>
        <w:t>r</w:t>
      </w:r>
      <w:r>
        <w:rPr>
          <w:rFonts w:cs="Arial"/>
          <w:color w:val="26A699"/>
          <w:sz w:val="24"/>
        </w:rPr>
        <w:t>epresentatives</w:t>
      </w:r>
    </w:p>
    <w:p w14:paraId="1EFF4181" w14:textId="77777777" w:rsidR="00896635" w:rsidRDefault="00AB1B77" w:rsidP="00AB1B77">
      <w:pPr>
        <w:pStyle w:val="ListParagraph"/>
        <w:ind w:left="1440"/>
        <w:jc w:val="both"/>
        <w:rPr>
          <w:rFonts w:cs="Arial"/>
          <w:sz w:val="24"/>
        </w:rPr>
      </w:pPr>
      <w:r w:rsidRPr="00AB1B77">
        <w:rPr>
          <w:rFonts w:cs="Arial"/>
          <w:sz w:val="24"/>
        </w:rPr>
        <w:t xml:space="preserve">If, for any reason, you feel unable to report your concerns within your line management chain or to your usual key contact within the Council, you may feel that speaking in confidence to your Trade Union Representative may be beneficial. </w:t>
      </w:r>
    </w:p>
    <w:p w14:paraId="3DCEAA5B" w14:textId="7D4D7144" w:rsidR="00AB1B77" w:rsidRPr="00AB1B77" w:rsidRDefault="00AB1B77" w:rsidP="00AB1B77">
      <w:pPr>
        <w:pStyle w:val="ListParagraph"/>
        <w:ind w:left="1440"/>
        <w:jc w:val="both"/>
        <w:rPr>
          <w:rFonts w:cs="Arial"/>
          <w:sz w:val="24"/>
        </w:rPr>
      </w:pPr>
      <w:r w:rsidRPr="00AB1B77">
        <w:rPr>
          <w:rFonts w:cs="Arial"/>
          <w:sz w:val="24"/>
        </w:rPr>
        <w:t xml:space="preserve">We have also nominated a small number of Trusted Representatives who you can approach to report your concerns. These officers are: </w:t>
      </w:r>
    </w:p>
    <w:p w14:paraId="5186200A" w14:textId="77777777" w:rsidR="00AB1B77" w:rsidRPr="00AB1B77" w:rsidRDefault="00AB1B77" w:rsidP="00AB1B77">
      <w:pPr>
        <w:pStyle w:val="ListParagraph"/>
        <w:ind w:left="1440"/>
        <w:jc w:val="both"/>
        <w:rPr>
          <w:rFonts w:cs="Arial"/>
          <w:sz w:val="24"/>
        </w:rPr>
      </w:pPr>
    </w:p>
    <w:p w14:paraId="47F37591" w14:textId="77777777" w:rsidR="00AB1B77" w:rsidRPr="006A71B2" w:rsidRDefault="00AB1B77" w:rsidP="00AB1B77">
      <w:pPr>
        <w:pStyle w:val="ListParagraph"/>
        <w:ind w:left="1440"/>
        <w:jc w:val="center"/>
        <w:rPr>
          <w:rFonts w:cs="Arial"/>
          <w:b/>
          <w:bCs/>
          <w:sz w:val="24"/>
        </w:rPr>
      </w:pPr>
      <w:r w:rsidRPr="006A71B2">
        <w:rPr>
          <w:rFonts w:cs="Arial"/>
          <w:b/>
          <w:bCs/>
          <w:sz w:val="24"/>
        </w:rPr>
        <w:t xml:space="preserve">Monitoring Officer </w:t>
      </w:r>
    </w:p>
    <w:p w14:paraId="73B0B4B3" w14:textId="3383C8DD" w:rsidR="00AB1B77" w:rsidRPr="006A71B2" w:rsidRDefault="007E2622" w:rsidP="00AB1B77">
      <w:pPr>
        <w:pStyle w:val="ListParagraph"/>
        <w:ind w:left="1440"/>
        <w:jc w:val="center"/>
        <w:rPr>
          <w:rFonts w:cs="Arial"/>
          <w:sz w:val="24"/>
        </w:rPr>
      </w:pPr>
      <w:r w:rsidRPr="006A71B2">
        <w:rPr>
          <w:rFonts w:cs="Arial"/>
          <w:sz w:val="24"/>
        </w:rPr>
        <w:t>Lee Graham</w:t>
      </w:r>
    </w:p>
    <w:p w14:paraId="7816490A" w14:textId="6DF8823B" w:rsidR="00AB1B77" w:rsidRPr="006A71B2" w:rsidRDefault="00AB1B77" w:rsidP="00AB1B77">
      <w:pPr>
        <w:pStyle w:val="ListParagraph"/>
        <w:ind w:left="1440"/>
        <w:jc w:val="center"/>
        <w:rPr>
          <w:rFonts w:cs="Arial"/>
          <w:sz w:val="24"/>
        </w:rPr>
      </w:pPr>
      <w:r w:rsidRPr="006A71B2">
        <w:rPr>
          <w:rFonts w:cs="Arial"/>
          <w:sz w:val="24"/>
        </w:rPr>
        <w:t>Tel: 0</w:t>
      </w:r>
      <w:r w:rsidR="007E2622" w:rsidRPr="006A71B2">
        <w:rPr>
          <w:rFonts w:cs="Arial"/>
          <w:sz w:val="24"/>
        </w:rPr>
        <w:t>7469 020062</w:t>
      </w:r>
    </w:p>
    <w:p w14:paraId="46CFA42E" w14:textId="32F57F76" w:rsidR="00AB1B77" w:rsidRPr="006A71B2" w:rsidRDefault="00AB1B77" w:rsidP="00AB1B77">
      <w:pPr>
        <w:pStyle w:val="ListParagraph"/>
        <w:ind w:left="1440"/>
        <w:jc w:val="center"/>
        <w:rPr>
          <w:rFonts w:cs="Arial"/>
          <w:sz w:val="22"/>
          <w:szCs w:val="22"/>
        </w:rPr>
      </w:pPr>
      <w:r w:rsidRPr="006A71B2">
        <w:rPr>
          <w:rFonts w:cs="Arial"/>
          <w:sz w:val="24"/>
        </w:rPr>
        <w:t xml:space="preserve">Email: </w:t>
      </w:r>
      <w:hyperlink r:id="rId7" w:history="1">
        <w:r w:rsidR="007E2622" w:rsidRPr="006A71B2">
          <w:rPr>
            <w:rStyle w:val="Heading1Char"/>
            <w:rFonts w:ascii="Arial" w:hAnsi="Arial"/>
            <w:sz w:val="24"/>
            <w:szCs w:val="28"/>
          </w:rPr>
          <w:t>Iee.graham@westmorlandandfurness.gov.uk</w:t>
        </w:r>
      </w:hyperlink>
      <w:r w:rsidRPr="006A71B2">
        <w:rPr>
          <w:rFonts w:cs="Arial"/>
          <w:sz w:val="22"/>
          <w:szCs w:val="22"/>
        </w:rPr>
        <w:t xml:space="preserve"> </w:t>
      </w:r>
    </w:p>
    <w:p w14:paraId="0D1A901A" w14:textId="77777777" w:rsidR="00AB1B77" w:rsidRPr="006A71B2" w:rsidRDefault="00AB1B77" w:rsidP="00AB1B77">
      <w:pPr>
        <w:pStyle w:val="ListParagraph"/>
        <w:ind w:left="1440"/>
        <w:jc w:val="center"/>
        <w:rPr>
          <w:rFonts w:cs="Arial"/>
          <w:sz w:val="24"/>
        </w:rPr>
      </w:pPr>
    </w:p>
    <w:p w14:paraId="3C825C73" w14:textId="634AFB39" w:rsidR="00AB1B77" w:rsidRPr="006A71B2" w:rsidRDefault="00AB1B77" w:rsidP="00AB1B77">
      <w:pPr>
        <w:pStyle w:val="ListParagraph"/>
        <w:ind w:left="1440"/>
        <w:jc w:val="center"/>
        <w:rPr>
          <w:rFonts w:cs="Arial"/>
          <w:b/>
          <w:bCs/>
          <w:sz w:val="24"/>
        </w:rPr>
      </w:pPr>
      <w:r w:rsidRPr="006A71B2">
        <w:rPr>
          <w:rFonts w:cs="Arial"/>
          <w:b/>
          <w:bCs/>
          <w:sz w:val="24"/>
        </w:rPr>
        <w:t xml:space="preserve">Section 151 </w:t>
      </w:r>
      <w:r w:rsidR="006A71B2" w:rsidRPr="006A71B2">
        <w:rPr>
          <w:rFonts w:cs="Arial"/>
          <w:b/>
          <w:bCs/>
          <w:sz w:val="24"/>
        </w:rPr>
        <w:t>Director of Finance</w:t>
      </w:r>
      <w:r w:rsidRPr="006A71B2">
        <w:rPr>
          <w:rFonts w:cs="Arial"/>
          <w:b/>
          <w:bCs/>
          <w:sz w:val="24"/>
        </w:rPr>
        <w:t xml:space="preserve"> </w:t>
      </w:r>
    </w:p>
    <w:p w14:paraId="77A84C46" w14:textId="1497A930" w:rsidR="00AB1B77" w:rsidRPr="006A71B2" w:rsidRDefault="006A71B2" w:rsidP="00AB1B77">
      <w:pPr>
        <w:pStyle w:val="ListParagraph"/>
        <w:ind w:left="1440"/>
        <w:jc w:val="center"/>
        <w:rPr>
          <w:rFonts w:cs="Arial"/>
          <w:sz w:val="24"/>
        </w:rPr>
      </w:pPr>
      <w:r w:rsidRPr="006A71B2">
        <w:rPr>
          <w:rFonts w:cs="Arial"/>
          <w:sz w:val="24"/>
        </w:rPr>
        <w:t>Pamela Duke</w:t>
      </w:r>
    </w:p>
    <w:p w14:paraId="53EBCB15" w14:textId="442B4005" w:rsidR="00AB1B77" w:rsidRPr="006A71B2" w:rsidRDefault="00AB1B77" w:rsidP="00AB1B77">
      <w:pPr>
        <w:pStyle w:val="ListParagraph"/>
        <w:ind w:left="1440"/>
        <w:jc w:val="center"/>
        <w:rPr>
          <w:rFonts w:cs="Arial"/>
          <w:sz w:val="24"/>
        </w:rPr>
      </w:pPr>
      <w:r w:rsidRPr="006A71B2">
        <w:rPr>
          <w:rFonts w:cs="Arial"/>
          <w:sz w:val="24"/>
        </w:rPr>
        <w:t xml:space="preserve">Tel: </w:t>
      </w:r>
      <w:r w:rsidR="006A71B2" w:rsidRPr="006A71B2">
        <w:rPr>
          <w:rFonts w:cs="Arial"/>
          <w:sz w:val="24"/>
        </w:rPr>
        <w:t>07989 345265</w:t>
      </w:r>
      <w:r w:rsidRPr="006A71B2">
        <w:rPr>
          <w:rFonts w:cs="Arial"/>
          <w:sz w:val="24"/>
        </w:rPr>
        <w:t xml:space="preserve"> </w:t>
      </w:r>
    </w:p>
    <w:p w14:paraId="4198476D" w14:textId="55E45ECB" w:rsidR="00AB1B77" w:rsidRPr="006A71B2" w:rsidRDefault="00AB1B77" w:rsidP="00AB1B77">
      <w:pPr>
        <w:pStyle w:val="ListParagraph"/>
        <w:ind w:left="1440"/>
        <w:jc w:val="center"/>
        <w:rPr>
          <w:rFonts w:cs="Arial"/>
          <w:sz w:val="24"/>
        </w:rPr>
      </w:pPr>
      <w:r w:rsidRPr="006A71B2">
        <w:rPr>
          <w:rFonts w:cs="Arial"/>
          <w:sz w:val="24"/>
        </w:rPr>
        <w:t xml:space="preserve">Email: </w:t>
      </w:r>
      <w:hyperlink r:id="rId8" w:history="1">
        <w:r w:rsidR="006A71B2" w:rsidRPr="006A71B2">
          <w:rPr>
            <w:rStyle w:val="Heading1Char"/>
            <w:rFonts w:ascii="Arial" w:hAnsi="Arial"/>
            <w:sz w:val="24"/>
            <w:szCs w:val="28"/>
          </w:rPr>
          <w:t>pamela.duke@westmorlandandfurness.gov.uk</w:t>
        </w:r>
      </w:hyperlink>
      <w:r w:rsidR="006A71B2" w:rsidRPr="006A71B2">
        <w:t xml:space="preserve"> </w:t>
      </w:r>
    </w:p>
    <w:p w14:paraId="0CD73518" w14:textId="77777777" w:rsidR="00AB1B77" w:rsidRPr="006A71B2" w:rsidRDefault="00AB1B77" w:rsidP="00AB1B77">
      <w:pPr>
        <w:pStyle w:val="ListParagraph"/>
        <w:ind w:left="1440"/>
        <w:jc w:val="center"/>
        <w:rPr>
          <w:rFonts w:cs="Arial"/>
          <w:sz w:val="24"/>
        </w:rPr>
      </w:pPr>
    </w:p>
    <w:p w14:paraId="602D48A2" w14:textId="5ED975E5" w:rsidR="00AB1B77" w:rsidRPr="006A71B2" w:rsidRDefault="007E2622" w:rsidP="00AB1B77">
      <w:pPr>
        <w:pStyle w:val="ListParagraph"/>
        <w:ind w:left="1440"/>
        <w:jc w:val="center"/>
        <w:rPr>
          <w:rFonts w:cs="Arial"/>
          <w:b/>
          <w:bCs/>
          <w:sz w:val="24"/>
        </w:rPr>
      </w:pPr>
      <w:r w:rsidRPr="006A71B2">
        <w:rPr>
          <w:rFonts w:cs="Arial"/>
          <w:b/>
          <w:bCs/>
          <w:sz w:val="24"/>
        </w:rPr>
        <w:t>Group Audit Manager</w:t>
      </w:r>
    </w:p>
    <w:p w14:paraId="257B1011" w14:textId="62429B8A" w:rsidR="00AB1B77" w:rsidRPr="006A71B2" w:rsidRDefault="007E2622" w:rsidP="00AB1B77">
      <w:pPr>
        <w:pStyle w:val="ListParagraph"/>
        <w:ind w:left="1440"/>
        <w:jc w:val="center"/>
        <w:rPr>
          <w:rFonts w:cs="Arial"/>
          <w:sz w:val="24"/>
        </w:rPr>
      </w:pPr>
      <w:r w:rsidRPr="006A71B2">
        <w:rPr>
          <w:rFonts w:cs="Arial"/>
          <w:sz w:val="24"/>
        </w:rPr>
        <w:t>Richard McGahon</w:t>
      </w:r>
    </w:p>
    <w:p w14:paraId="4C1C424E" w14:textId="46364096" w:rsidR="00AB1B77" w:rsidRPr="006A71B2" w:rsidRDefault="00AB1B77" w:rsidP="00AB1B77">
      <w:pPr>
        <w:pStyle w:val="ListParagraph"/>
        <w:ind w:left="1440"/>
        <w:jc w:val="center"/>
        <w:rPr>
          <w:rFonts w:cs="Arial"/>
          <w:sz w:val="24"/>
        </w:rPr>
      </w:pPr>
      <w:r w:rsidRPr="006A71B2">
        <w:rPr>
          <w:rFonts w:cs="Arial"/>
          <w:sz w:val="24"/>
        </w:rPr>
        <w:t xml:space="preserve">Tel: </w:t>
      </w:r>
      <w:r w:rsidR="007E2622" w:rsidRPr="006A71B2">
        <w:rPr>
          <w:rFonts w:cs="Arial"/>
          <w:sz w:val="24"/>
        </w:rPr>
        <w:t>07917 837416</w:t>
      </w:r>
    </w:p>
    <w:p w14:paraId="057B8358" w14:textId="482DAD9A" w:rsidR="00AB1B77" w:rsidRPr="00AB1B77" w:rsidRDefault="00AB1B77" w:rsidP="00AB1B77">
      <w:pPr>
        <w:pStyle w:val="ListParagraph"/>
        <w:ind w:left="1440"/>
        <w:jc w:val="center"/>
        <w:rPr>
          <w:rFonts w:cs="Arial"/>
          <w:sz w:val="24"/>
        </w:rPr>
      </w:pPr>
      <w:r w:rsidRPr="006A71B2">
        <w:rPr>
          <w:rFonts w:cs="Arial"/>
          <w:sz w:val="24"/>
        </w:rPr>
        <w:t xml:space="preserve">Email: </w:t>
      </w:r>
      <w:hyperlink r:id="rId9" w:history="1">
        <w:r w:rsidR="007E2622" w:rsidRPr="006A71B2">
          <w:rPr>
            <w:rStyle w:val="Heading1Char"/>
            <w:rFonts w:ascii="Arial" w:hAnsi="Arial"/>
            <w:sz w:val="24"/>
            <w:szCs w:val="28"/>
          </w:rPr>
          <w:t>Richard.mcgahon@westmorlandandfurness.gov.uk</w:t>
        </w:r>
      </w:hyperlink>
      <w:r w:rsidR="007E2622">
        <w:t xml:space="preserve"> </w:t>
      </w:r>
      <w:r>
        <w:rPr>
          <w:rFonts w:cs="Arial"/>
          <w:sz w:val="24"/>
        </w:rPr>
        <w:t xml:space="preserve"> </w:t>
      </w:r>
    </w:p>
    <w:p w14:paraId="2C0C26F7" w14:textId="77777777" w:rsidR="00AB1B77" w:rsidRPr="00AB1B77" w:rsidRDefault="00AB1B77" w:rsidP="00AB1B77">
      <w:pPr>
        <w:pStyle w:val="ListParagraph"/>
        <w:ind w:left="1440"/>
        <w:jc w:val="center"/>
        <w:rPr>
          <w:rFonts w:cs="Arial"/>
          <w:sz w:val="24"/>
        </w:rPr>
      </w:pPr>
    </w:p>
    <w:p w14:paraId="2343E391" w14:textId="381B403A" w:rsidR="00E81ABE" w:rsidRPr="00E81ABE" w:rsidRDefault="00E81ABE" w:rsidP="00E81ABE">
      <w:pPr>
        <w:pStyle w:val="ListParagraph"/>
        <w:ind w:left="1440"/>
        <w:jc w:val="both"/>
        <w:rPr>
          <w:rFonts w:cs="Arial"/>
          <w:color w:val="26A699"/>
          <w:sz w:val="24"/>
        </w:rPr>
      </w:pPr>
    </w:p>
    <w:p w14:paraId="31F807B6" w14:textId="18923124" w:rsidR="00AB1B77" w:rsidRDefault="00AB1B77" w:rsidP="00AB1B77">
      <w:pPr>
        <w:pStyle w:val="ListParagraph"/>
        <w:numPr>
          <w:ilvl w:val="1"/>
          <w:numId w:val="3"/>
        </w:numPr>
        <w:jc w:val="both"/>
        <w:rPr>
          <w:rFonts w:cs="Arial"/>
          <w:color w:val="26A699"/>
          <w:sz w:val="24"/>
        </w:rPr>
      </w:pPr>
      <w:r>
        <w:rPr>
          <w:rFonts w:cs="Arial"/>
          <w:color w:val="26A699"/>
          <w:sz w:val="24"/>
        </w:rPr>
        <w:t>Confidentiality</w:t>
      </w:r>
    </w:p>
    <w:p w14:paraId="17482EE8" w14:textId="4180B8D2" w:rsidR="00AB1B77" w:rsidRPr="0004325C" w:rsidRDefault="00AB1B77" w:rsidP="00AB1B77">
      <w:pPr>
        <w:pStyle w:val="ListParagraph"/>
        <w:ind w:left="1440"/>
        <w:jc w:val="both"/>
        <w:rPr>
          <w:sz w:val="24"/>
          <w:szCs w:val="32"/>
        </w:rPr>
      </w:pPr>
      <w:r w:rsidRPr="0004325C">
        <w:rPr>
          <w:sz w:val="24"/>
          <w:szCs w:val="32"/>
        </w:rPr>
        <w:t xml:space="preserve">Any Speak Up reports will be treated as confidentially as possible. This means that information you provide will only be shared with as few people as possible to allow for initial investigation and resolution of the matter as appropriate. We may need to inform an individual about whom a report is made, but your identity will not be disclosed unless it is necessary to do so. You must also respect confidentiality by not discussing the matter with others outside of the immediate reporting and investigation team. </w:t>
      </w:r>
    </w:p>
    <w:p w14:paraId="6CD94472" w14:textId="77777777" w:rsidR="00AB1B77" w:rsidRPr="0004325C" w:rsidRDefault="00AB1B77" w:rsidP="00AB1B77">
      <w:pPr>
        <w:pStyle w:val="ListParagraph"/>
        <w:ind w:left="1440"/>
        <w:jc w:val="both"/>
        <w:rPr>
          <w:sz w:val="24"/>
          <w:szCs w:val="32"/>
        </w:rPr>
      </w:pPr>
    </w:p>
    <w:p w14:paraId="6C9E37B0" w14:textId="023F2AA8" w:rsidR="00AB1B77" w:rsidRPr="0004325C" w:rsidRDefault="00AB1B77" w:rsidP="00AB1B77">
      <w:pPr>
        <w:pStyle w:val="ListParagraph"/>
        <w:ind w:left="1440"/>
        <w:jc w:val="both"/>
        <w:rPr>
          <w:sz w:val="24"/>
          <w:szCs w:val="32"/>
        </w:rPr>
      </w:pPr>
      <w:r w:rsidRPr="0004325C">
        <w:rPr>
          <w:sz w:val="24"/>
          <w:szCs w:val="32"/>
        </w:rPr>
        <w:t>You may wish to seek support from your Trade Union representative either before raising a concern or at any time during any follow up work/investigation. We would ask that you and your Representative maintain confidentiality throughout the process.</w:t>
      </w:r>
    </w:p>
    <w:p w14:paraId="071F5B9A" w14:textId="77777777" w:rsidR="00AB1B77" w:rsidRDefault="00AB1B77" w:rsidP="00AB1B77">
      <w:pPr>
        <w:pStyle w:val="ListParagraph"/>
        <w:ind w:left="1440"/>
        <w:jc w:val="both"/>
        <w:rPr>
          <w:sz w:val="22"/>
          <w:szCs w:val="28"/>
        </w:rPr>
      </w:pPr>
    </w:p>
    <w:p w14:paraId="18CE2A69" w14:textId="7A0BEB7B" w:rsidR="00AB1B77" w:rsidRDefault="00AB1B77" w:rsidP="00AB1B77">
      <w:pPr>
        <w:pStyle w:val="ListParagraph"/>
        <w:numPr>
          <w:ilvl w:val="1"/>
          <w:numId w:val="3"/>
        </w:numPr>
        <w:jc w:val="both"/>
        <w:rPr>
          <w:rFonts w:cs="Arial"/>
          <w:color w:val="26A699"/>
          <w:sz w:val="24"/>
        </w:rPr>
      </w:pPr>
      <w:r>
        <w:rPr>
          <w:rFonts w:cs="Arial"/>
          <w:color w:val="26A699"/>
          <w:sz w:val="24"/>
        </w:rPr>
        <w:t>Anonymous reporting</w:t>
      </w:r>
    </w:p>
    <w:p w14:paraId="4547F08E" w14:textId="1B347961" w:rsidR="00AB1B77" w:rsidRPr="0004325C" w:rsidRDefault="00AB1B77" w:rsidP="00AB1B77">
      <w:pPr>
        <w:pStyle w:val="ListParagraph"/>
        <w:ind w:left="1440"/>
        <w:jc w:val="both"/>
        <w:rPr>
          <w:sz w:val="24"/>
          <w:szCs w:val="32"/>
        </w:rPr>
      </w:pPr>
      <w:r w:rsidRPr="0004325C">
        <w:rPr>
          <w:sz w:val="24"/>
          <w:szCs w:val="32"/>
        </w:rPr>
        <w:t xml:space="preserve">Concerns can be reported anonymously with any of the Trusted Representatives named above; </w:t>
      </w:r>
      <w:r w:rsidR="0004325C" w:rsidRPr="0004325C">
        <w:rPr>
          <w:sz w:val="24"/>
          <w:szCs w:val="32"/>
        </w:rPr>
        <w:t>however,</w:t>
      </w:r>
      <w:r w:rsidRPr="0004325C">
        <w:rPr>
          <w:sz w:val="24"/>
          <w:szCs w:val="32"/>
        </w:rPr>
        <w:t xml:space="preserve"> it can be difficult to investigate referrals if we cannot contact you for further information. </w:t>
      </w:r>
    </w:p>
    <w:p w14:paraId="19BB4CC5" w14:textId="77777777" w:rsidR="00AB1B77" w:rsidRPr="0004325C" w:rsidRDefault="00AB1B77" w:rsidP="00AB1B77">
      <w:pPr>
        <w:pStyle w:val="ListParagraph"/>
        <w:ind w:left="1440"/>
        <w:jc w:val="both"/>
        <w:rPr>
          <w:sz w:val="24"/>
          <w:szCs w:val="32"/>
        </w:rPr>
      </w:pPr>
    </w:p>
    <w:p w14:paraId="1CD0EAB1" w14:textId="77777777" w:rsidR="00896635" w:rsidRPr="0004325C" w:rsidRDefault="00AB1B77" w:rsidP="00AB1B77">
      <w:pPr>
        <w:pStyle w:val="ListParagraph"/>
        <w:ind w:left="1440"/>
        <w:jc w:val="both"/>
        <w:rPr>
          <w:sz w:val="24"/>
          <w:szCs w:val="32"/>
        </w:rPr>
      </w:pPr>
      <w:r w:rsidRPr="0004325C">
        <w:rPr>
          <w:sz w:val="24"/>
          <w:szCs w:val="32"/>
        </w:rPr>
        <w:t xml:space="preserve">The Council will consider what action is required in response to an anonymous allegation </w:t>
      </w:r>
      <w:proofErr w:type="gramStart"/>
      <w:r w:rsidRPr="0004325C">
        <w:rPr>
          <w:sz w:val="24"/>
          <w:szCs w:val="32"/>
        </w:rPr>
        <w:t>in light of</w:t>
      </w:r>
      <w:proofErr w:type="gramEnd"/>
      <w:r w:rsidRPr="0004325C">
        <w:rPr>
          <w:sz w:val="24"/>
          <w:szCs w:val="32"/>
        </w:rPr>
        <w:t xml:space="preserve">: </w:t>
      </w:r>
    </w:p>
    <w:p w14:paraId="4036959C" w14:textId="61AD91EF" w:rsidR="00896635" w:rsidRPr="0004325C" w:rsidRDefault="00AB1B77" w:rsidP="00AB1B77">
      <w:pPr>
        <w:pStyle w:val="ListParagraph"/>
        <w:ind w:left="1440"/>
        <w:jc w:val="both"/>
        <w:rPr>
          <w:sz w:val="24"/>
          <w:szCs w:val="32"/>
        </w:rPr>
      </w:pPr>
      <w:r w:rsidRPr="0004325C">
        <w:rPr>
          <w:sz w:val="24"/>
          <w:szCs w:val="32"/>
        </w:rPr>
        <w:t xml:space="preserve">(a) The seriousness of the </w:t>
      </w:r>
      <w:r w:rsidR="0004325C" w:rsidRPr="0004325C">
        <w:rPr>
          <w:sz w:val="24"/>
          <w:szCs w:val="32"/>
        </w:rPr>
        <w:t>allegation.</w:t>
      </w:r>
      <w:r w:rsidRPr="0004325C">
        <w:rPr>
          <w:sz w:val="24"/>
          <w:szCs w:val="32"/>
        </w:rPr>
        <w:t xml:space="preserve"> </w:t>
      </w:r>
    </w:p>
    <w:p w14:paraId="3779FC84" w14:textId="39A043B7" w:rsidR="00896635" w:rsidRPr="0004325C" w:rsidRDefault="00AB1B77" w:rsidP="00AB1B77">
      <w:pPr>
        <w:pStyle w:val="ListParagraph"/>
        <w:ind w:left="1440"/>
        <w:jc w:val="both"/>
        <w:rPr>
          <w:sz w:val="24"/>
          <w:szCs w:val="32"/>
        </w:rPr>
      </w:pPr>
      <w:r w:rsidRPr="0004325C">
        <w:rPr>
          <w:sz w:val="24"/>
          <w:szCs w:val="32"/>
        </w:rPr>
        <w:t xml:space="preserve">(b) The credibility of the </w:t>
      </w:r>
      <w:r w:rsidR="0004325C" w:rsidRPr="0004325C">
        <w:rPr>
          <w:sz w:val="24"/>
          <w:szCs w:val="32"/>
        </w:rPr>
        <w:t>allegation.</w:t>
      </w:r>
      <w:r w:rsidRPr="0004325C">
        <w:rPr>
          <w:sz w:val="24"/>
          <w:szCs w:val="32"/>
        </w:rPr>
        <w:t xml:space="preserve"> </w:t>
      </w:r>
    </w:p>
    <w:p w14:paraId="7161267D" w14:textId="09164C4E" w:rsidR="00AB1B77" w:rsidRPr="0004325C" w:rsidRDefault="00AB1B77" w:rsidP="00AB1B77">
      <w:pPr>
        <w:pStyle w:val="ListParagraph"/>
        <w:ind w:left="1440"/>
        <w:jc w:val="both"/>
        <w:rPr>
          <w:sz w:val="24"/>
          <w:szCs w:val="32"/>
        </w:rPr>
      </w:pPr>
      <w:r w:rsidRPr="0004325C">
        <w:rPr>
          <w:sz w:val="24"/>
          <w:szCs w:val="32"/>
        </w:rPr>
        <w:t xml:space="preserve">(c) Whether it is possible to substantiate the allegation in some other way. </w:t>
      </w:r>
    </w:p>
    <w:p w14:paraId="3FC88B90" w14:textId="77777777" w:rsidR="00AB1B77" w:rsidRPr="0004325C" w:rsidRDefault="00AB1B77" w:rsidP="00AB1B77">
      <w:pPr>
        <w:pStyle w:val="ListParagraph"/>
        <w:ind w:left="1440"/>
        <w:jc w:val="both"/>
        <w:rPr>
          <w:sz w:val="24"/>
          <w:szCs w:val="32"/>
        </w:rPr>
      </w:pPr>
    </w:p>
    <w:p w14:paraId="12B76703" w14:textId="370E6F17" w:rsidR="00AB1B77" w:rsidRDefault="00AB1B77" w:rsidP="00AB1B77">
      <w:pPr>
        <w:pStyle w:val="ListParagraph"/>
        <w:ind w:left="1440"/>
        <w:jc w:val="both"/>
        <w:rPr>
          <w:sz w:val="24"/>
          <w:szCs w:val="32"/>
        </w:rPr>
      </w:pPr>
      <w:r w:rsidRPr="0004325C">
        <w:rPr>
          <w:sz w:val="24"/>
          <w:szCs w:val="32"/>
        </w:rPr>
        <w:t>2.6.3 You will not receive any information on the progress of your referral if you do not provide your details.</w:t>
      </w:r>
    </w:p>
    <w:p w14:paraId="7DE92A34" w14:textId="77777777" w:rsidR="006A71B2" w:rsidRDefault="006A71B2" w:rsidP="00AB1B77">
      <w:pPr>
        <w:pStyle w:val="ListParagraph"/>
        <w:ind w:left="1440"/>
        <w:jc w:val="both"/>
        <w:rPr>
          <w:sz w:val="24"/>
          <w:szCs w:val="32"/>
        </w:rPr>
      </w:pPr>
    </w:p>
    <w:p w14:paraId="5A4D8C13" w14:textId="77777777" w:rsidR="006A71B2" w:rsidRPr="0004325C" w:rsidRDefault="006A71B2" w:rsidP="00AB1B77">
      <w:pPr>
        <w:pStyle w:val="ListParagraph"/>
        <w:ind w:left="1440"/>
        <w:jc w:val="both"/>
        <w:rPr>
          <w:sz w:val="24"/>
          <w:szCs w:val="32"/>
        </w:rPr>
      </w:pPr>
    </w:p>
    <w:p w14:paraId="668C4330" w14:textId="77777777" w:rsidR="00474036" w:rsidRDefault="00474036" w:rsidP="00474036">
      <w:pPr>
        <w:spacing w:line="240" w:lineRule="auto"/>
        <w:rPr>
          <w:rFonts w:cs="Arial"/>
          <w:iCs/>
          <w:sz w:val="24"/>
        </w:rPr>
      </w:pPr>
    </w:p>
    <w:p w14:paraId="1D0A7396" w14:textId="19C07A74" w:rsidR="00AB1B77" w:rsidRDefault="00AB1B77" w:rsidP="00896635">
      <w:pPr>
        <w:pStyle w:val="Heading1"/>
        <w:numPr>
          <w:ilvl w:val="0"/>
          <w:numId w:val="3"/>
        </w:numPr>
      </w:pPr>
      <w:r>
        <w:lastRenderedPageBreak/>
        <w:t>Follow Up – what happens after you Speak Up?</w:t>
      </w:r>
    </w:p>
    <w:p w14:paraId="46345C45" w14:textId="02727C80" w:rsidR="00AB1B77" w:rsidRDefault="00AB1B77" w:rsidP="00AB1B77">
      <w:pPr>
        <w:pStyle w:val="ListParagraph"/>
        <w:numPr>
          <w:ilvl w:val="1"/>
          <w:numId w:val="3"/>
        </w:numPr>
        <w:jc w:val="both"/>
        <w:rPr>
          <w:rFonts w:cs="Arial"/>
          <w:color w:val="26A699"/>
          <w:sz w:val="24"/>
        </w:rPr>
      </w:pPr>
      <w:r>
        <w:rPr>
          <w:rFonts w:cs="Arial"/>
          <w:color w:val="26A699"/>
          <w:sz w:val="24"/>
        </w:rPr>
        <w:t>What can you expect after you speak Up?</w:t>
      </w:r>
    </w:p>
    <w:p w14:paraId="6623DFF7" w14:textId="082667FF" w:rsidR="00AB1B77" w:rsidRPr="0004325C" w:rsidRDefault="00AB1B77" w:rsidP="00AB1B77">
      <w:pPr>
        <w:pStyle w:val="ListParagraph"/>
        <w:ind w:left="1440"/>
        <w:jc w:val="both"/>
        <w:rPr>
          <w:sz w:val="24"/>
          <w:szCs w:val="32"/>
        </w:rPr>
      </w:pPr>
      <w:r w:rsidRPr="0004325C">
        <w:rPr>
          <w:sz w:val="24"/>
          <w:szCs w:val="32"/>
        </w:rPr>
        <w:t xml:space="preserve">The information you provide will be assessed by the officer receiving the referral. If it is considered that another Council policy or procedure should be applied, you may be signposted elsewhere, for example the complaints policy or the grievance procedure. </w:t>
      </w:r>
    </w:p>
    <w:p w14:paraId="72D24796" w14:textId="77777777" w:rsidR="00AB1B77" w:rsidRPr="0004325C" w:rsidRDefault="00AB1B77" w:rsidP="00AB1B77">
      <w:pPr>
        <w:pStyle w:val="ListParagraph"/>
        <w:ind w:left="1440"/>
        <w:jc w:val="both"/>
        <w:rPr>
          <w:sz w:val="24"/>
          <w:szCs w:val="32"/>
        </w:rPr>
      </w:pPr>
    </w:p>
    <w:p w14:paraId="183B9FF8" w14:textId="4470496C" w:rsidR="00AB1B77" w:rsidRPr="0004325C" w:rsidRDefault="00AB1B77" w:rsidP="00AB1B77">
      <w:pPr>
        <w:pStyle w:val="ListParagraph"/>
        <w:ind w:left="1440"/>
        <w:jc w:val="both"/>
        <w:rPr>
          <w:sz w:val="24"/>
          <w:szCs w:val="32"/>
        </w:rPr>
      </w:pPr>
      <w:r w:rsidRPr="0004325C">
        <w:rPr>
          <w:sz w:val="24"/>
          <w:szCs w:val="32"/>
        </w:rPr>
        <w:t xml:space="preserve">You will receive an acknowledgement of your referral and an outline of any further action that may be taken. You will also be informed if the assessment has determined that no further action will be taken. </w:t>
      </w:r>
    </w:p>
    <w:p w14:paraId="0ECAF804" w14:textId="77777777" w:rsidR="00AB1B77" w:rsidRPr="0004325C" w:rsidRDefault="00AB1B77" w:rsidP="00AB1B77">
      <w:pPr>
        <w:pStyle w:val="ListParagraph"/>
        <w:ind w:left="1440"/>
        <w:jc w:val="both"/>
        <w:rPr>
          <w:sz w:val="24"/>
          <w:szCs w:val="32"/>
        </w:rPr>
      </w:pPr>
    </w:p>
    <w:p w14:paraId="27CFF3A9" w14:textId="22BD9F62" w:rsidR="00AB1B77" w:rsidRPr="0004325C" w:rsidRDefault="00AB1B77" w:rsidP="00AB1B77">
      <w:pPr>
        <w:pStyle w:val="ListParagraph"/>
        <w:ind w:left="1440"/>
        <w:jc w:val="both"/>
        <w:rPr>
          <w:sz w:val="24"/>
          <w:szCs w:val="32"/>
        </w:rPr>
      </w:pPr>
      <w:r w:rsidRPr="0004325C">
        <w:rPr>
          <w:sz w:val="24"/>
          <w:szCs w:val="32"/>
        </w:rPr>
        <w:t>It will be at the discretion of the Council whether to provide you with information relating to the outcomes of the investigation. We will not inform you of any outcomes affecting other individuals such as whether there were any disciplinary issues as this would breach the Council’s duty of care to others.</w:t>
      </w:r>
    </w:p>
    <w:p w14:paraId="155DF5C3" w14:textId="77777777" w:rsidR="00AB1B77" w:rsidRDefault="00AB1B77" w:rsidP="00AB1B77">
      <w:pPr>
        <w:pStyle w:val="ListParagraph"/>
        <w:ind w:left="1440"/>
        <w:jc w:val="both"/>
        <w:rPr>
          <w:sz w:val="22"/>
          <w:szCs w:val="28"/>
        </w:rPr>
      </w:pPr>
    </w:p>
    <w:p w14:paraId="4785C4C7" w14:textId="6D4BB107" w:rsidR="00AB1B77" w:rsidRDefault="00AB1B77" w:rsidP="00AB1B77">
      <w:pPr>
        <w:pStyle w:val="ListParagraph"/>
        <w:numPr>
          <w:ilvl w:val="1"/>
          <w:numId w:val="3"/>
        </w:numPr>
        <w:jc w:val="both"/>
        <w:rPr>
          <w:rFonts w:cs="Arial"/>
          <w:color w:val="26A699"/>
          <w:sz w:val="24"/>
        </w:rPr>
      </w:pPr>
      <w:r>
        <w:rPr>
          <w:rFonts w:cs="Arial"/>
          <w:color w:val="26A699"/>
          <w:sz w:val="24"/>
        </w:rPr>
        <w:t>What is expected of you in connection with an investigation?</w:t>
      </w:r>
    </w:p>
    <w:p w14:paraId="11C6112A" w14:textId="5F9842B3" w:rsidR="00AB1B77" w:rsidRPr="0004325C" w:rsidRDefault="00AB1B77" w:rsidP="00AB1B77">
      <w:pPr>
        <w:pStyle w:val="ListParagraph"/>
        <w:ind w:left="1440"/>
        <w:jc w:val="both"/>
        <w:rPr>
          <w:sz w:val="24"/>
          <w:szCs w:val="32"/>
        </w:rPr>
      </w:pPr>
      <w:r w:rsidRPr="0004325C">
        <w:rPr>
          <w:sz w:val="24"/>
          <w:szCs w:val="32"/>
        </w:rPr>
        <w:t xml:space="preserve">If you make a referral and there is a need to involve you in an investigation, you will be expected to co-operate and answer all questions honestly and fully. </w:t>
      </w:r>
    </w:p>
    <w:p w14:paraId="2043E370" w14:textId="77777777" w:rsidR="00AB1B77" w:rsidRPr="0004325C" w:rsidRDefault="00AB1B77" w:rsidP="00AB1B77">
      <w:pPr>
        <w:pStyle w:val="ListParagraph"/>
        <w:ind w:left="1440"/>
        <w:jc w:val="both"/>
        <w:rPr>
          <w:sz w:val="24"/>
          <w:szCs w:val="32"/>
        </w:rPr>
      </w:pPr>
    </w:p>
    <w:p w14:paraId="7CBDEB40" w14:textId="6F43AD88" w:rsidR="00474036" w:rsidRPr="0004325C" w:rsidRDefault="00AB1B77" w:rsidP="00AB1B77">
      <w:pPr>
        <w:pStyle w:val="ListParagraph"/>
        <w:ind w:left="1440"/>
        <w:jc w:val="both"/>
        <w:rPr>
          <w:sz w:val="24"/>
          <w:szCs w:val="32"/>
        </w:rPr>
      </w:pPr>
      <w:r w:rsidRPr="0004325C">
        <w:rPr>
          <w:sz w:val="24"/>
          <w:szCs w:val="32"/>
        </w:rPr>
        <w:t xml:space="preserve">Once you have provided us with information, the Council may be obliged to continue with an investigation even if you do not wish to take the referral any further. </w:t>
      </w:r>
    </w:p>
    <w:p w14:paraId="0FAF7926" w14:textId="77777777" w:rsidR="00AB1B77" w:rsidRDefault="00AB1B77" w:rsidP="00AB1B77">
      <w:pPr>
        <w:pStyle w:val="ListParagraph"/>
        <w:ind w:left="1440"/>
        <w:jc w:val="both"/>
        <w:rPr>
          <w:sz w:val="22"/>
          <w:szCs w:val="28"/>
        </w:rPr>
      </w:pPr>
    </w:p>
    <w:p w14:paraId="59C767B1" w14:textId="6206A059" w:rsidR="00AB1B77" w:rsidRDefault="00AB1B77" w:rsidP="00AB1B77">
      <w:pPr>
        <w:pStyle w:val="ListParagraph"/>
        <w:numPr>
          <w:ilvl w:val="1"/>
          <w:numId w:val="3"/>
        </w:numPr>
        <w:jc w:val="both"/>
        <w:rPr>
          <w:rFonts w:cs="Arial"/>
          <w:color w:val="26A699"/>
          <w:sz w:val="24"/>
        </w:rPr>
      </w:pPr>
      <w:r>
        <w:rPr>
          <w:rFonts w:cs="Arial"/>
          <w:color w:val="26A699"/>
          <w:sz w:val="24"/>
        </w:rPr>
        <w:t>Managers’ responsibilities under Speak Up</w:t>
      </w:r>
    </w:p>
    <w:p w14:paraId="14CAB9F9" w14:textId="126538D0" w:rsidR="00AB1B77" w:rsidRPr="0004325C" w:rsidRDefault="00AB1B77" w:rsidP="00AB1B77">
      <w:pPr>
        <w:pStyle w:val="ListParagraph"/>
        <w:ind w:left="1440"/>
        <w:jc w:val="both"/>
        <w:rPr>
          <w:sz w:val="24"/>
          <w:szCs w:val="32"/>
        </w:rPr>
      </w:pPr>
      <w:r w:rsidRPr="0004325C">
        <w:rPr>
          <w:sz w:val="24"/>
          <w:szCs w:val="32"/>
        </w:rPr>
        <w:t xml:space="preserve">Managers are responsible for creating and maintaining a culture in which all staff feel confident to raise concerns. Managers must ensure that all referrals under Speak Up are dealt with appropriately. </w:t>
      </w:r>
    </w:p>
    <w:p w14:paraId="22F1BBB9" w14:textId="77777777" w:rsidR="00AB1B77" w:rsidRDefault="00AB1B77" w:rsidP="00AB1B77">
      <w:pPr>
        <w:pStyle w:val="ListParagraph"/>
        <w:ind w:left="1440"/>
        <w:jc w:val="both"/>
        <w:rPr>
          <w:sz w:val="22"/>
          <w:szCs w:val="28"/>
        </w:rPr>
      </w:pPr>
    </w:p>
    <w:p w14:paraId="6470C727" w14:textId="00A77285" w:rsidR="00AB1B77" w:rsidRDefault="00AB1B77" w:rsidP="00AB1B77">
      <w:pPr>
        <w:pStyle w:val="ListParagraph"/>
        <w:numPr>
          <w:ilvl w:val="1"/>
          <w:numId w:val="3"/>
        </w:numPr>
        <w:jc w:val="both"/>
        <w:rPr>
          <w:rFonts w:cs="Arial"/>
          <w:color w:val="26A699"/>
          <w:sz w:val="24"/>
        </w:rPr>
      </w:pPr>
      <w:r>
        <w:rPr>
          <w:rFonts w:cs="Arial"/>
          <w:color w:val="26A699"/>
          <w:sz w:val="24"/>
        </w:rPr>
        <w:t>Responsibility for upholding the Speak Up</w:t>
      </w:r>
    </w:p>
    <w:p w14:paraId="7EDBD8EC" w14:textId="50414786" w:rsidR="00AB1B77" w:rsidRPr="0004325C" w:rsidRDefault="00AB1B77" w:rsidP="00AB1B77">
      <w:pPr>
        <w:pStyle w:val="ListParagraph"/>
        <w:ind w:left="1440"/>
        <w:jc w:val="both"/>
        <w:rPr>
          <w:sz w:val="24"/>
          <w:szCs w:val="32"/>
        </w:rPr>
      </w:pPr>
      <w:r w:rsidRPr="0004325C">
        <w:rPr>
          <w:sz w:val="24"/>
          <w:szCs w:val="32"/>
        </w:rPr>
        <w:t>Executive Directors are responsible for ensuring the effectiveness of Speak Up within their directorates and for ensuring referrals are appropriately investigated.</w:t>
      </w:r>
    </w:p>
    <w:p w14:paraId="6488855A" w14:textId="77777777" w:rsidR="00AB1B77" w:rsidRPr="00FF18AB" w:rsidRDefault="00AB1B77" w:rsidP="00AB1B77">
      <w:pPr>
        <w:pStyle w:val="ListParagraph"/>
        <w:ind w:left="1440"/>
        <w:jc w:val="both"/>
        <w:rPr>
          <w:sz w:val="24"/>
          <w:szCs w:val="32"/>
        </w:rPr>
      </w:pPr>
    </w:p>
    <w:p w14:paraId="276AB7BD" w14:textId="0084BD54" w:rsidR="00AB1B77" w:rsidRDefault="00896635" w:rsidP="00896635">
      <w:pPr>
        <w:pStyle w:val="Heading1"/>
      </w:pPr>
      <w:r>
        <w:t xml:space="preserve">4. </w:t>
      </w:r>
      <w:r w:rsidR="00AB1B77">
        <w:t>Speak Up is not designed to be used in the following circumstances:</w:t>
      </w:r>
    </w:p>
    <w:p w14:paraId="265FA2F8" w14:textId="169E866A" w:rsidR="00896635" w:rsidRPr="0004325C" w:rsidRDefault="00AB1B77" w:rsidP="00896635">
      <w:pPr>
        <w:jc w:val="both"/>
        <w:rPr>
          <w:sz w:val="24"/>
          <w:szCs w:val="32"/>
        </w:rPr>
      </w:pPr>
      <w:r w:rsidRPr="0004325C">
        <w:rPr>
          <w:sz w:val="24"/>
          <w:szCs w:val="32"/>
        </w:rPr>
        <w:t xml:space="preserve">Speak Up is not about issues affecting an individual’s personal employment situation. The Council has developed policies and procedures to deal with the following specific issues: </w:t>
      </w:r>
    </w:p>
    <w:p w14:paraId="7F1132F0" w14:textId="636DDFD0" w:rsidR="00896635" w:rsidRPr="0004325C" w:rsidRDefault="00AB1B77" w:rsidP="00896635">
      <w:pPr>
        <w:pStyle w:val="ListParagraph"/>
        <w:numPr>
          <w:ilvl w:val="0"/>
          <w:numId w:val="5"/>
        </w:numPr>
        <w:jc w:val="both"/>
        <w:rPr>
          <w:sz w:val="24"/>
          <w:szCs w:val="32"/>
        </w:rPr>
      </w:pPr>
      <w:r w:rsidRPr="0004325C">
        <w:rPr>
          <w:sz w:val="24"/>
          <w:szCs w:val="32"/>
        </w:rPr>
        <w:t xml:space="preserve">Grievance procedure – for dealing with difficulties within the workplace and to support employees who wish to raise concerns about their work, working environment or relationships with colleagues. </w:t>
      </w:r>
    </w:p>
    <w:p w14:paraId="038CBB6E" w14:textId="62D70E65" w:rsidR="00896635" w:rsidRPr="0004325C" w:rsidRDefault="00AB1B77" w:rsidP="00896635">
      <w:pPr>
        <w:pStyle w:val="ListParagraph"/>
        <w:numPr>
          <w:ilvl w:val="0"/>
          <w:numId w:val="5"/>
        </w:numPr>
        <w:jc w:val="both"/>
        <w:rPr>
          <w:sz w:val="24"/>
          <w:szCs w:val="32"/>
        </w:rPr>
      </w:pPr>
      <w:r w:rsidRPr="0004325C">
        <w:rPr>
          <w:sz w:val="24"/>
          <w:szCs w:val="32"/>
        </w:rPr>
        <w:lastRenderedPageBreak/>
        <w:t xml:space="preserve">Bullying and Harassment - to support employees and managers dealing with informal or formal complaints of bullying and harassment. </w:t>
      </w:r>
    </w:p>
    <w:p w14:paraId="7C2038CC" w14:textId="77777777" w:rsidR="00896635" w:rsidRPr="0004325C" w:rsidRDefault="00896635" w:rsidP="00AB1B77">
      <w:pPr>
        <w:pStyle w:val="ListParagraph"/>
        <w:ind w:left="1440"/>
        <w:jc w:val="both"/>
        <w:rPr>
          <w:sz w:val="24"/>
          <w:szCs w:val="32"/>
        </w:rPr>
      </w:pPr>
    </w:p>
    <w:p w14:paraId="0164149E" w14:textId="5F446AE9" w:rsidR="00AB1B77" w:rsidRPr="0004325C" w:rsidRDefault="00AB1B77" w:rsidP="00896635">
      <w:pPr>
        <w:jc w:val="both"/>
        <w:rPr>
          <w:sz w:val="24"/>
          <w:szCs w:val="32"/>
        </w:rPr>
      </w:pPr>
      <w:r w:rsidRPr="0004325C">
        <w:rPr>
          <w:sz w:val="24"/>
          <w:szCs w:val="32"/>
        </w:rPr>
        <w:t xml:space="preserve">Speak Up may not be used to re-open or review a matter already decided under other procedures. If you are uncertain whether something is within the scope of Speak Up you should seek advice from your line manager, trade union representative or the charity “Protect”. </w:t>
      </w:r>
    </w:p>
    <w:p w14:paraId="1AFAED35" w14:textId="77777777" w:rsidR="00AB1B77" w:rsidRPr="0004325C" w:rsidRDefault="00AB1B77" w:rsidP="00AB1B77">
      <w:pPr>
        <w:pStyle w:val="ListParagraph"/>
        <w:ind w:left="1440"/>
        <w:jc w:val="both"/>
        <w:rPr>
          <w:sz w:val="24"/>
          <w:szCs w:val="32"/>
        </w:rPr>
      </w:pPr>
    </w:p>
    <w:p w14:paraId="60212E1E" w14:textId="64355E37" w:rsidR="00896635" w:rsidRPr="0004325C" w:rsidRDefault="00896635" w:rsidP="00896635">
      <w:pPr>
        <w:jc w:val="both"/>
        <w:rPr>
          <w:sz w:val="24"/>
          <w:szCs w:val="32"/>
        </w:rPr>
      </w:pPr>
      <w:r w:rsidRPr="0004325C">
        <w:rPr>
          <w:sz w:val="24"/>
          <w:szCs w:val="32"/>
        </w:rPr>
        <w:t xml:space="preserve">Speak Up is not to be used to question or challenge business, financial, policy or operational decisions made within the Council. </w:t>
      </w:r>
    </w:p>
    <w:p w14:paraId="52912BE7" w14:textId="77777777" w:rsidR="00896635" w:rsidRPr="0004325C" w:rsidRDefault="00896635" w:rsidP="00AB1B77">
      <w:pPr>
        <w:pStyle w:val="ListParagraph"/>
        <w:ind w:left="1440"/>
        <w:jc w:val="both"/>
        <w:rPr>
          <w:sz w:val="24"/>
          <w:szCs w:val="32"/>
        </w:rPr>
      </w:pPr>
    </w:p>
    <w:p w14:paraId="3CA5D15C" w14:textId="5D1FBF0E" w:rsidR="00896635" w:rsidRPr="0004325C" w:rsidRDefault="00896635" w:rsidP="00896635">
      <w:pPr>
        <w:jc w:val="both"/>
        <w:rPr>
          <w:sz w:val="24"/>
          <w:szCs w:val="32"/>
        </w:rPr>
      </w:pPr>
      <w:r w:rsidRPr="0004325C">
        <w:rPr>
          <w:sz w:val="24"/>
          <w:szCs w:val="32"/>
        </w:rPr>
        <w:t xml:space="preserve">Speak Up is not to be used to report events that present an immediate threat to life or property. In the event of </w:t>
      </w:r>
      <w:proofErr w:type="gramStart"/>
      <w:r w:rsidRPr="0004325C">
        <w:rPr>
          <w:sz w:val="24"/>
          <w:szCs w:val="32"/>
        </w:rPr>
        <w:t>an emergency situation</w:t>
      </w:r>
      <w:proofErr w:type="gramEnd"/>
      <w:r w:rsidRPr="0004325C">
        <w:rPr>
          <w:sz w:val="24"/>
          <w:szCs w:val="32"/>
        </w:rPr>
        <w:t>, you should use appropriate emergency contact details.</w:t>
      </w:r>
    </w:p>
    <w:p w14:paraId="5F745785" w14:textId="77777777" w:rsidR="00896635" w:rsidRPr="0004325C" w:rsidRDefault="00896635" w:rsidP="00AB1B77">
      <w:pPr>
        <w:pStyle w:val="ListParagraph"/>
        <w:ind w:left="1440"/>
        <w:jc w:val="both"/>
        <w:rPr>
          <w:sz w:val="24"/>
          <w:szCs w:val="32"/>
        </w:rPr>
      </w:pPr>
    </w:p>
    <w:p w14:paraId="166682DE" w14:textId="5B62DCDF" w:rsidR="00896635" w:rsidRPr="0004325C" w:rsidRDefault="00896635" w:rsidP="00896635">
      <w:pPr>
        <w:jc w:val="both"/>
        <w:rPr>
          <w:sz w:val="24"/>
          <w:szCs w:val="32"/>
        </w:rPr>
      </w:pPr>
      <w:r w:rsidRPr="0004325C">
        <w:rPr>
          <w:sz w:val="24"/>
          <w:szCs w:val="32"/>
        </w:rPr>
        <w:t xml:space="preserve">Speak Up should not be used to settle personal disputes or to make accusations which you know to be incorrect. </w:t>
      </w:r>
    </w:p>
    <w:p w14:paraId="0EE8745D" w14:textId="77777777" w:rsidR="00896635" w:rsidRPr="0004325C" w:rsidRDefault="00896635" w:rsidP="00AB1B77">
      <w:pPr>
        <w:pStyle w:val="ListParagraph"/>
        <w:ind w:left="1440"/>
        <w:jc w:val="both"/>
        <w:rPr>
          <w:sz w:val="24"/>
          <w:szCs w:val="32"/>
        </w:rPr>
      </w:pPr>
    </w:p>
    <w:p w14:paraId="7175FACC" w14:textId="4B7AABE8" w:rsidR="00896635" w:rsidRPr="0004325C" w:rsidRDefault="00896635" w:rsidP="00896635">
      <w:pPr>
        <w:jc w:val="both"/>
        <w:rPr>
          <w:sz w:val="24"/>
          <w:szCs w:val="32"/>
        </w:rPr>
      </w:pPr>
      <w:r w:rsidRPr="0004325C">
        <w:rPr>
          <w:sz w:val="24"/>
          <w:szCs w:val="32"/>
        </w:rPr>
        <w:t>If you are a service user who has a complaint about the service you have received from the Council, there is a Complaints policy that should be used.</w:t>
      </w:r>
    </w:p>
    <w:p w14:paraId="6DFFB488" w14:textId="77777777" w:rsidR="00896635" w:rsidRPr="00FF18AB" w:rsidRDefault="00896635" w:rsidP="00AB1B77">
      <w:pPr>
        <w:pStyle w:val="ListParagraph"/>
        <w:ind w:left="1440"/>
        <w:jc w:val="both"/>
        <w:rPr>
          <w:sz w:val="24"/>
          <w:szCs w:val="32"/>
        </w:rPr>
      </w:pPr>
    </w:p>
    <w:p w14:paraId="0DA29958" w14:textId="54A45CB0" w:rsidR="00896635" w:rsidRDefault="00896635" w:rsidP="00896635">
      <w:pPr>
        <w:pStyle w:val="Heading1"/>
      </w:pPr>
      <w:r>
        <w:t>5. Monitoring and review</w:t>
      </w:r>
    </w:p>
    <w:p w14:paraId="5DEE7D5E" w14:textId="4084B85C" w:rsidR="00896635" w:rsidRPr="0004325C" w:rsidRDefault="00896635" w:rsidP="00896635">
      <w:pPr>
        <w:jc w:val="both"/>
        <w:rPr>
          <w:sz w:val="24"/>
          <w:szCs w:val="32"/>
        </w:rPr>
      </w:pPr>
      <w:r w:rsidRPr="0004325C">
        <w:rPr>
          <w:sz w:val="24"/>
          <w:szCs w:val="32"/>
        </w:rPr>
        <w:t xml:space="preserve">The effectiveness of Speak Up will be reviewed annually by the Corporate Governance Group which will oversee a review of how the policy has been implemented and utilised and how it has contributed to improved governance within the Council. Views of Trade Unions will be invited and considered as part of the annual review process. </w:t>
      </w:r>
    </w:p>
    <w:p w14:paraId="0CFE058C" w14:textId="77777777" w:rsidR="00896635" w:rsidRPr="0004325C" w:rsidRDefault="00896635" w:rsidP="00896635">
      <w:pPr>
        <w:pStyle w:val="ListParagraph"/>
        <w:ind w:left="1440"/>
        <w:jc w:val="both"/>
        <w:rPr>
          <w:sz w:val="24"/>
          <w:szCs w:val="32"/>
        </w:rPr>
      </w:pPr>
    </w:p>
    <w:p w14:paraId="600C8D74" w14:textId="654D67FB" w:rsidR="00896635" w:rsidRPr="0004325C" w:rsidRDefault="00896635" w:rsidP="00896635">
      <w:pPr>
        <w:jc w:val="both"/>
        <w:rPr>
          <w:sz w:val="24"/>
          <w:szCs w:val="32"/>
        </w:rPr>
      </w:pPr>
      <w:r w:rsidRPr="0004325C">
        <w:rPr>
          <w:sz w:val="24"/>
          <w:szCs w:val="32"/>
        </w:rPr>
        <w:t>Speak Up will be reviewed every two years or as required following review of its implementation and utilisation.</w:t>
      </w:r>
    </w:p>
    <w:p w14:paraId="74481D8D" w14:textId="77777777" w:rsidR="00896635" w:rsidRPr="00FF18AB" w:rsidRDefault="00896635" w:rsidP="00AB1B77">
      <w:pPr>
        <w:pStyle w:val="ListParagraph"/>
        <w:ind w:left="1440"/>
        <w:jc w:val="both"/>
        <w:rPr>
          <w:sz w:val="24"/>
        </w:rPr>
      </w:pPr>
    </w:p>
    <w:p w14:paraId="3026E768" w14:textId="77777777" w:rsidR="00474036" w:rsidRPr="00FF18AB" w:rsidRDefault="00474036" w:rsidP="00474036">
      <w:pPr>
        <w:spacing w:line="240" w:lineRule="auto"/>
        <w:rPr>
          <w:rFonts w:cs="Arial"/>
          <w:iCs/>
          <w:sz w:val="24"/>
        </w:rPr>
      </w:pPr>
    </w:p>
    <w:p w14:paraId="09D8FC2A" w14:textId="77777777" w:rsidR="00474036" w:rsidRPr="00FF18AB" w:rsidRDefault="00474036" w:rsidP="00474036">
      <w:pPr>
        <w:spacing w:line="240" w:lineRule="auto"/>
        <w:rPr>
          <w:rFonts w:cs="Arial"/>
          <w:iCs/>
          <w:sz w:val="24"/>
        </w:rPr>
      </w:pPr>
    </w:p>
    <w:p w14:paraId="37073F1F" w14:textId="77777777" w:rsidR="00474036" w:rsidRPr="00FF18AB" w:rsidRDefault="00474036" w:rsidP="00474036">
      <w:pPr>
        <w:spacing w:line="240" w:lineRule="auto"/>
        <w:rPr>
          <w:rFonts w:cs="Arial"/>
          <w:iCs/>
          <w:sz w:val="24"/>
        </w:rPr>
      </w:pPr>
    </w:p>
    <w:p w14:paraId="44BF254C" w14:textId="77777777" w:rsidR="00474036" w:rsidRPr="00FF18AB" w:rsidRDefault="00474036" w:rsidP="00474036">
      <w:pPr>
        <w:spacing w:line="240" w:lineRule="auto"/>
        <w:rPr>
          <w:rFonts w:cs="Arial"/>
          <w:iCs/>
          <w:sz w:val="24"/>
        </w:rPr>
      </w:pPr>
    </w:p>
    <w:p w14:paraId="7C851A17" w14:textId="77777777" w:rsidR="00474036" w:rsidRPr="00FF18AB" w:rsidRDefault="00474036" w:rsidP="00474036">
      <w:pPr>
        <w:pStyle w:val="SubHead"/>
        <w:rPr>
          <w:rFonts w:ascii="Arial" w:hAnsi="Arial" w:cs="Arial"/>
          <w:b w:val="0"/>
          <w:bCs/>
          <w:sz w:val="24"/>
          <w:szCs w:val="24"/>
        </w:rPr>
      </w:pPr>
      <w:r w:rsidRPr="00FF18AB">
        <w:rPr>
          <w:rFonts w:ascii="Arial" w:hAnsi="Arial" w:cs="Arial"/>
          <w:b w:val="0"/>
          <w:bCs/>
          <w:sz w:val="24"/>
          <w:szCs w:val="24"/>
        </w:rPr>
        <w:t>For Schools:</w:t>
      </w:r>
    </w:p>
    <w:p w14:paraId="1946D0EE" w14:textId="77777777" w:rsidR="00474036" w:rsidRPr="00FF18AB" w:rsidRDefault="00474036" w:rsidP="00474036">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43"/>
      </w:tblGrid>
      <w:tr w:rsidR="00474036" w:rsidRPr="00FF18AB" w14:paraId="5B28BF28" w14:textId="77777777" w:rsidTr="00FF22B7">
        <w:tc>
          <w:tcPr>
            <w:tcW w:w="4984" w:type="dxa"/>
            <w:shd w:val="clear" w:color="auto" w:fill="auto"/>
          </w:tcPr>
          <w:p w14:paraId="4CC9F594" w14:textId="77777777" w:rsidR="00474036" w:rsidRPr="00FF18AB" w:rsidRDefault="00474036" w:rsidP="00FF22B7">
            <w:pPr>
              <w:ind w:right="1"/>
              <w:rPr>
                <w:rFonts w:cs="Arial"/>
                <w:sz w:val="24"/>
              </w:rPr>
            </w:pPr>
            <w:r w:rsidRPr="00FF18AB">
              <w:rPr>
                <w:rFonts w:cs="Arial"/>
                <w:sz w:val="24"/>
              </w:rPr>
              <w:t>Name of School:</w:t>
            </w:r>
          </w:p>
        </w:tc>
        <w:tc>
          <w:tcPr>
            <w:tcW w:w="4984" w:type="dxa"/>
            <w:shd w:val="clear" w:color="auto" w:fill="auto"/>
          </w:tcPr>
          <w:p w14:paraId="7ADF14AA" w14:textId="77777777" w:rsidR="00474036" w:rsidRPr="00FF18AB" w:rsidRDefault="00474036" w:rsidP="00FF22B7">
            <w:pPr>
              <w:pStyle w:val="SubHead"/>
              <w:rPr>
                <w:rFonts w:ascii="Arial" w:hAnsi="Arial" w:cs="Arial"/>
                <w:b w:val="0"/>
                <w:bCs/>
                <w:sz w:val="24"/>
                <w:szCs w:val="24"/>
              </w:rPr>
            </w:pPr>
          </w:p>
        </w:tc>
      </w:tr>
      <w:tr w:rsidR="00474036" w:rsidRPr="00FF18AB" w14:paraId="2F2E8E8B" w14:textId="77777777" w:rsidTr="00FF22B7">
        <w:tc>
          <w:tcPr>
            <w:tcW w:w="4984" w:type="dxa"/>
            <w:shd w:val="clear" w:color="auto" w:fill="auto"/>
          </w:tcPr>
          <w:p w14:paraId="453A560B" w14:textId="77777777" w:rsidR="00474036" w:rsidRPr="00FF18AB" w:rsidRDefault="00474036" w:rsidP="00FF22B7">
            <w:pPr>
              <w:ind w:right="1"/>
              <w:rPr>
                <w:rFonts w:cs="Arial"/>
                <w:sz w:val="24"/>
              </w:rPr>
            </w:pPr>
            <w:r w:rsidRPr="00FF18AB">
              <w:rPr>
                <w:rFonts w:cs="Arial"/>
                <w:sz w:val="24"/>
              </w:rPr>
              <w:t>Date by which School have adopted procedure:</w:t>
            </w:r>
          </w:p>
        </w:tc>
        <w:tc>
          <w:tcPr>
            <w:tcW w:w="4984" w:type="dxa"/>
            <w:shd w:val="clear" w:color="auto" w:fill="auto"/>
          </w:tcPr>
          <w:p w14:paraId="6A03CF24" w14:textId="77777777" w:rsidR="00474036" w:rsidRPr="00FF18AB" w:rsidRDefault="00474036" w:rsidP="00FF22B7">
            <w:pPr>
              <w:pStyle w:val="SubHead"/>
              <w:ind w:firstLine="720"/>
              <w:rPr>
                <w:rFonts w:ascii="Arial" w:hAnsi="Arial" w:cs="Arial"/>
                <w:b w:val="0"/>
                <w:bCs/>
                <w:sz w:val="24"/>
                <w:szCs w:val="24"/>
              </w:rPr>
            </w:pPr>
          </w:p>
        </w:tc>
      </w:tr>
      <w:tr w:rsidR="00474036" w:rsidRPr="00FF18AB" w14:paraId="5FA5BAA5" w14:textId="77777777" w:rsidTr="00FF22B7">
        <w:tc>
          <w:tcPr>
            <w:tcW w:w="4984" w:type="dxa"/>
            <w:shd w:val="clear" w:color="auto" w:fill="auto"/>
          </w:tcPr>
          <w:p w14:paraId="281F24A4" w14:textId="77777777" w:rsidR="00474036" w:rsidRPr="00FF18AB" w:rsidRDefault="00474036" w:rsidP="00FF22B7">
            <w:pPr>
              <w:ind w:right="1"/>
              <w:rPr>
                <w:rFonts w:cs="Arial"/>
                <w:sz w:val="24"/>
              </w:rPr>
            </w:pPr>
            <w:r w:rsidRPr="00FF18AB">
              <w:rPr>
                <w:rFonts w:cs="Arial"/>
                <w:sz w:val="24"/>
              </w:rPr>
              <w:t>Signature of Chair of Governors</w:t>
            </w:r>
          </w:p>
        </w:tc>
        <w:tc>
          <w:tcPr>
            <w:tcW w:w="4984" w:type="dxa"/>
            <w:shd w:val="clear" w:color="auto" w:fill="auto"/>
          </w:tcPr>
          <w:p w14:paraId="4DCD7F9E" w14:textId="77777777" w:rsidR="00474036" w:rsidRPr="00FF18AB" w:rsidRDefault="00474036" w:rsidP="00FF22B7">
            <w:pPr>
              <w:pStyle w:val="SubHead"/>
              <w:ind w:firstLine="720"/>
              <w:rPr>
                <w:rFonts w:ascii="Arial" w:hAnsi="Arial" w:cs="Arial"/>
                <w:b w:val="0"/>
                <w:bCs/>
                <w:sz w:val="24"/>
                <w:szCs w:val="24"/>
              </w:rPr>
            </w:pPr>
          </w:p>
        </w:tc>
      </w:tr>
    </w:tbl>
    <w:p w14:paraId="73F63B82" w14:textId="77777777" w:rsidR="00474036" w:rsidRPr="00FF18AB" w:rsidRDefault="00474036" w:rsidP="00474036">
      <w:pPr>
        <w:rPr>
          <w:rFonts w:cs="Arial"/>
          <w:bCs/>
          <w:sz w:val="24"/>
          <w:lang w:eastAsia="en-US"/>
        </w:rPr>
      </w:pPr>
    </w:p>
    <w:p w14:paraId="4855D5D3" w14:textId="77777777" w:rsidR="00474036" w:rsidRPr="00FF18AB" w:rsidRDefault="00474036" w:rsidP="00474036">
      <w:pPr>
        <w:rPr>
          <w:rFonts w:cs="Arial"/>
          <w:bCs/>
          <w:sz w:val="24"/>
          <w:lang w:eastAsia="en-US"/>
        </w:rPr>
      </w:pPr>
    </w:p>
    <w:p w14:paraId="1FF8D333" w14:textId="77777777" w:rsidR="00474036" w:rsidRPr="00FF18AB" w:rsidRDefault="00474036" w:rsidP="00474036">
      <w:pPr>
        <w:rPr>
          <w:rFonts w:cs="Arial"/>
          <w:b/>
          <w:bCs/>
          <w:sz w:val="24"/>
          <w:lang w:eastAsia="en-US"/>
        </w:rPr>
      </w:pPr>
      <w:r w:rsidRPr="00FF18AB">
        <w:rPr>
          <w:rFonts w:cs="Arial"/>
          <w:b/>
          <w:bCs/>
          <w:sz w:val="24"/>
          <w:lang w:eastAsia="en-US"/>
        </w:rPr>
        <w:t>Date</w:t>
      </w:r>
    </w:p>
    <w:p w14:paraId="34B097FD" w14:textId="77777777" w:rsidR="00474036" w:rsidRPr="00FF18AB" w:rsidRDefault="00474036" w:rsidP="00474036">
      <w:pPr>
        <w:pStyle w:val="SubHead"/>
        <w:rPr>
          <w:rFonts w:ascii="Arial" w:hAnsi="Arial" w:cs="Arial"/>
          <w:bCs/>
          <w:sz w:val="24"/>
          <w:szCs w:val="24"/>
        </w:rPr>
      </w:pPr>
    </w:p>
    <w:p w14:paraId="75C39A07" w14:textId="77777777" w:rsidR="00474036" w:rsidRPr="00FF18AB" w:rsidRDefault="00474036" w:rsidP="00474036">
      <w:pPr>
        <w:rPr>
          <w:b/>
          <w:sz w:val="24"/>
        </w:rPr>
      </w:pPr>
    </w:p>
    <w:p w14:paraId="7912B843" w14:textId="6C038AFE" w:rsidR="00893A26" w:rsidRPr="00FF18AB" w:rsidRDefault="00474036">
      <w:pPr>
        <w:rPr>
          <w:sz w:val="24"/>
        </w:rPr>
      </w:pPr>
      <w:r w:rsidRPr="00FF18AB">
        <w:rPr>
          <w:b/>
          <w:sz w:val="24"/>
        </w:rPr>
        <w:t>xxx</w:t>
      </w:r>
    </w:p>
    <w:sectPr w:rsidR="00893A26" w:rsidRPr="00FF18AB" w:rsidSect="00474036">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94035" w14:textId="77777777" w:rsidR="00474036" w:rsidRDefault="00474036" w:rsidP="00474036">
      <w:pPr>
        <w:spacing w:line="240" w:lineRule="auto"/>
      </w:pPr>
      <w:r>
        <w:separator/>
      </w:r>
    </w:p>
  </w:endnote>
  <w:endnote w:type="continuationSeparator" w:id="0">
    <w:p w14:paraId="22582082" w14:textId="77777777" w:rsidR="00474036" w:rsidRDefault="00474036" w:rsidP="00474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4199245"/>
      <w:docPartObj>
        <w:docPartGallery w:val="Page Numbers (Bottom of Page)"/>
        <w:docPartUnique/>
      </w:docPartObj>
    </w:sdtPr>
    <w:sdtEndPr/>
    <w:sdtContent>
      <w:p w14:paraId="54D77FB7" w14:textId="0B4F2A0C" w:rsidR="00474036" w:rsidRDefault="00474036">
        <w:pPr>
          <w:pStyle w:val="Footer"/>
        </w:pPr>
        <w:r w:rsidRPr="007217AB">
          <w:rPr>
            <w:rFonts w:cs="Arial"/>
            <w:b/>
            <w:bCs/>
            <w:noProof/>
            <w:color w:val="20A699"/>
            <w:sz w:val="26"/>
            <w:szCs w:val="26"/>
          </w:rPr>
          <w:drawing>
            <wp:anchor distT="0" distB="0" distL="114300" distR="114300" simplePos="0" relativeHeight="251661312" behindDoc="1" locked="0" layoutInCell="1" allowOverlap="1" wp14:anchorId="543404EF" wp14:editId="0A7343D4">
              <wp:simplePos x="0" y="0"/>
              <wp:positionH relativeFrom="page">
                <wp:align>right</wp:align>
              </wp:positionH>
              <wp:positionV relativeFrom="paragraph">
                <wp:posOffset>-1895475</wp:posOffset>
              </wp:positionV>
              <wp:extent cx="2487879" cy="2487879"/>
              <wp:effectExtent l="0" t="0" r="8255" b="8255"/>
              <wp:wrapNone/>
              <wp:docPr id="10" name="Picture 10" descr="A blue and white corner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corner with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984A0" w14:textId="77777777" w:rsidR="00474036" w:rsidRDefault="00474036" w:rsidP="00474036">
      <w:pPr>
        <w:spacing w:line="240" w:lineRule="auto"/>
      </w:pPr>
      <w:r>
        <w:separator/>
      </w:r>
    </w:p>
  </w:footnote>
  <w:footnote w:type="continuationSeparator" w:id="0">
    <w:p w14:paraId="4B4B6462" w14:textId="77777777" w:rsidR="00474036" w:rsidRDefault="00474036" w:rsidP="00474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02A13" w14:textId="363F1854" w:rsidR="00474036" w:rsidRDefault="00474036">
    <w:pPr>
      <w:pStyle w:val="Header"/>
    </w:pPr>
    <w:r>
      <w:rPr>
        <w:noProof/>
      </w:rPr>
      <w:drawing>
        <wp:anchor distT="0" distB="0" distL="114300" distR="114300" simplePos="0" relativeHeight="251659264" behindDoc="0" locked="0" layoutInCell="1" allowOverlap="1" wp14:anchorId="2D9522D0" wp14:editId="23F3B661">
          <wp:simplePos x="0" y="0"/>
          <wp:positionH relativeFrom="page">
            <wp:posOffset>4980466</wp:posOffset>
          </wp:positionH>
          <wp:positionV relativeFrom="paragraph">
            <wp:posOffset>-229235</wp:posOffset>
          </wp:positionV>
          <wp:extent cx="2413001" cy="555955"/>
          <wp:effectExtent l="0" t="0" r="6350" b="0"/>
          <wp:wrapNone/>
          <wp:docPr id="8" name="Picture 8" descr="A logo with text and blue 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with text and blue wing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94646"/>
    <w:multiLevelType w:val="multilevel"/>
    <w:tmpl w:val="7CAA2D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020E6"/>
    <w:multiLevelType w:val="hybridMultilevel"/>
    <w:tmpl w:val="2DD6C40E"/>
    <w:lvl w:ilvl="0" w:tplc="3AEA793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29592C"/>
    <w:multiLevelType w:val="hybridMultilevel"/>
    <w:tmpl w:val="4BFC70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023849235">
    <w:abstractNumId w:val="1"/>
  </w:num>
  <w:num w:numId="2" w16cid:durableId="732003477">
    <w:abstractNumId w:val="2"/>
  </w:num>
  <w:num w:numId="3" w16cid:durableId="1474714604">
    <w:abstractNumId w:val="0"/>
  </w:num>
  <w:num w:numId="4" w16cid:durableId="951789286">
    <w:abstractNumId w:val="4"/>
  </w:num>
  <w:num w:numId="5" w16cid:durableId="1186214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36"/>
    <w:rsid w:val="0004325C"/>
    <w:rsid w:val="00474036"/>
    <w:rsid w:val="006A71B2"/>
    <w:rsid w:val="007E2622"/>
    <w:rsid w:val="00893A26"/>
    <w:rsid w:val="00896635"/>
    <w:rsid w:val="00AB1B77"/>
    <w:rsid w:val="00E81ABE"/>
    <w:rsid w:val="00F752B2"/>
    <w:rsid w:val="00FF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7C74C"/>
  <w15:chartTrackingRefBased/>
  <w15:docId w15:val="{DC184B6A-CC9F-4249-BF0F-A24ED91E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36"/>
    <w:pPr>
      <w:spacing w:line="264" w:lineRule="auto"/>
    </w:pPr>
    <w:rPr>
      <w:rFonts w:ascii="Arial" w:eastAsia="Times New Roman" w:hAnsi="Arial"/>
      <w:kern w:val="0"/>
      <w:szCs w:val="24"/>
      <w:lang w:eastAsia="en-GB"/>
      <w14:ligatures w14:val="none"/>
    </w:rPr>
  </w:style>
  <w:style w:type="paragraph" w:styleId="Heading1">
    <w:name w:val="heading 1"/>
    <w:basedOn w:val="Normal"/>
    <w:next w:val="Normal"/>
    <w:link w:val="Heading1Char"/>
    <w:autoRedefine/>
    <w:qFormat/>
    <w:rsid w:val="00896635"/>
    <w:pPr>
      <w:keepNext/>
      <w:outlineLvl w:val="0"/>
    </w:pPr>
    <w:rPr>
      <w:rFonts w:ascii="Arial Black" w:hAnsi="Arial Black" w:cs="Arial"/>
      <w:b/>
      <w:bCs/>
      <w:color w:val="26A699"/>
      <w:kern w:val="32"/>
      <w:sz w:val="28"/>
      <w:szCs w:val="32"/>
    </w:rPr>
  </w:style>
  <w:style w:type="paragraph" w:styleId="Heading2">
    <w:name w:val="heading 2"/>
    <w:basedOn w:val="Normal"/>
    <w:next w:val="Normal"/>
    <w:link w:val="Heading2Char"/>
    <w:uiPriority w:val="9"/>
    <w:semiHidden/>
    <w:unhideWhenUsed/>
    <w:qFormat/>
    <w:rsid w:val="004740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403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403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7403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7403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7403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7403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7403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Black14ptCustomColourRGB38166153">
    <w:name w:val="Style Arial Black 14 pt Custom Colour (RGB(38166153))"/>
    <w:basedOn w:val="DefaultParagraphFont"/>
    <w:rsid w:val="00F752B2"/>
    <w:rPr>
      <w:rFonts w:ascii="Arial Black" w:hAnsi="Arial Black"/>
      <w:color w:val="26A699"/>
      <w:sz w:val="28"/>
    </w:rPr>
  </w:style>
  <w:style w:type="character" w:customStyle="1" w:styleId="Heading1Char">
    <w:name w:val="Heading 1 Char"/>
    <w:link w:val="Heading1"/>
    <w:rsid w:val="00896635"/>
    <w:rPr>
      <w:rFonts w:ascii="Arial Black" w:eastAsia="Times New Roman" w:hAnsi="Arial Black" w:cs="Arial"/>
      <w:b/>
      <w:bCs/>
      <w:color w:val="26A699"/>
      <w:kern w:val="32"/>
      <w:sz w:val="28"/>
      <w:szCs w:val="32"/>
      <w:lang w:eastAsia="en-GB"/>
      <w14:ligatures w14:val="none"/>
    </w:rPr>
  </w:style>
  <w:style w:type="character" w:customStyle="1" w:styleId="Heading2Char">
    <w:name w:val="Heading 2 Char"/>
    <w:basedOn w:val="DefaultParagraphFont"/>
    <w:link w:val="Heading2"/>
    <w:uiPriority w:val="9"/>
    <w:semiHidden/>
    <w:rsid w:val="004740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403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403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7403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7403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7403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7403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7403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740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0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403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403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740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74036"/>
    <w:rPr>
      <w:i/>
      <w:iCs/>
      <w:color w:val="404040" w:themeColor="text1" w:themeTint="BF"/>
    </w:rPr>
  </w:style>
  <w:style w:type="paragraph" w:styleId="ListParagraph">
    <w:name w:val="List Paragraph"/>
    <w:basedOn w:val="Normal"/>
    <w:uiPriority w:val="34"/>
    <w:qFormat/>
    <w:rsid w:val="00474036"/>
    <w:pPr>
      <w:ind w:left="720"/>
      <w:contextualSpacing/>
    </w:pPr>
  </w:style>
  <w:style w:type="character" w:styleId="IntenseEmphasis">
    <w:name w:val="Intense Emphasis"/>
    <w:basedOn w:val="DefaultParagraphFont"/>
    <w:uiPriority w:val="21"/>
    <w:qFormat/>
    <w:rsid w:val="00474036"/>
    <w:rPr>
      <w:i/>
      <w:iCs/>
      <w:color w:val="0F4761" w:themeColor="accent1" w:themeShade="BF"/>
    </w:rPr>
  </w:style>
  <w:style w:type="paragraph" w:styleId="IntenseQuote">
    <w:name w:val="Intense Quote"/>
    <w:basedOn w:val="Normal"/>
    <w:next w:val="Normal"/>
    <w:link w:val="IntenseQuoteChar"/>
    <w:uiPriority w:val="30"/>
    <w:qFormat/>
    <w:rsid w:val="004740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4036"/>
    <w:rPr>
      <w:i/>
      <w:iCs/>
      <w:color w:val="0F4761" w:themeColor="accent1" w:themeShade="BF"/>
    </w:rPr>
  </w:style>
  <w:style w:type="character" w:styleId="IntenseReference">
    <w:name w:val="Intense Reference"/>
    <w:basedOn w:val="DefaultParagraphFont"/>
    <w:uiPriority w:val="32"/>
    <w:qFormat/>
    <w:rsid w:val="00474036"/>
    <w:rPr>
      <w:b/>
      <w:bCs/>
      <w:smallCaps/>
      <w:color w:val="0F4761" w:themeColor="accent1" w:themeShade="BF"/>
      <w:spacing w:val="5"/>
    </w:rPr>
  </w:style>
  <w:style w:type="paragraph" w:styleId="Header">
    <w:name w:val="header"/>
    <w:basedOn w:val="Normal"/>
    <w:link w:val="HeaderChar"/>
    <w:uiPriority w:val="99"/>
    <w:unhideWhenUsed/>
    <w:rsid w:val="00474036"/>
    <w:pPr>
      <w:tabs>
        <w:tab w:val="center" w:pos="4513"/>
        <w:tab w:val="right" w:pos="9026"/>
      </w:tabs>
    </w:pPr>
  </w:style>
  <w:style w:type="character" w:customStyle="1" w:styleId="HeaderChar">
    <w:name w:val="Header Char"/>
    <w:basedOn w:val="DefaultParagraphFont"/>
    <w:link w:val="Header"/>
    <w:uiPriority w:val="99"/>
    <w:rsid w:val="00474036"/>
  </w:style>
  <w:style w:type="paragraph" w:styleId="Footer">
    <w:name w:val="footer"/>
    <w:basedOn w:val="Normal"/>
    <w:link w:val="FooterChar"/>
    <w:uiPriority w:val="99"/>
    <w:unhideWhenUsed/>
    <w:rsid w:val="00474036"/>
    <w:pPr>
      <w:tabs>
        <w:tab w:val="center" w:pos="4513"/>
        <w:tab w:val="right" w:pos="9026"/>
      </w:tabs>
    </w:pPr>
  </w:style>
  <w:style w:type="character" w:customStyle="1" w:styleId="FooterChar">
    <w:name w:val="Footer Char"/>
    <w:basedOn w:val="DefaultParagraphFont"/>
    <w:link w:val="Footer"/>
    <w:uiPriority w:val="99"/>
    <w:rsid w:val="00474036"/>
  </w:style>
  <w:style w:type="character" w:styleId="Hyperlink">
    <w:name w:val="Hyperlink"/>
    <w:rsid w:val="00474036"/>
    <w:rPr>
      <w:rFonts w:ascii="Arial" w:hAnsi="Arial"/>
      <w:b/>
      <w:color w:val="007EA9"/>
      <w:sz w:val="20"/>
      <w:u w:val="none"/>
    </w:rPr>
  </w:style>
  <w:style w:type="paragraph" w:customStyle="1" w:styleId="SubHead">
    <w:name w:val="Sub Head"/>
    <w:basedOn w:val="Normal"/>
    <w:rsid w:val="00474036"/>
    <w:pPr>
      <w:spacing w:line="240" w:lineRule="auto"/>
    </w:pPr>
    <w:rPr>
      <w:rFonts w:ascii="New York" w:hAnsi="New York"/>
      <w:b/>
      <w:sz w:val="28"/>
      <w:szCs w:val="20"/>
      <w:lang w:eastAsia="en-US"/>
    </w:rPr>
  </w:style>
  <w:style w:type="character" w:styleId="UnresolvedMention">
    <w:name w:val="Unresolved Mention"/>
    <w:basedOn w:val="DefaultParagraphFont"/>
    <w:uiPriority w:val="99"/>
    <w:semiHidden/>
    <w:unhideWhenUsed/>
    <w:rsid w:val="00AB1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duke@westmorlandandfurnes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e.graham@westmorlandandfurnes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hard.mcgahon@westmorlandandfurnes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Lucy</dc:creator>
  <cp:keywords/>
  <dc:description/>
  <cp:lastModifiedBy>Armstrong, Lucy</cp:lastModifiedBy>
  <cp:revision>4</cp:revision>
  <dcterms:created xsi:type="dcterms:W3CDTF">2024-06-11T09:29:00Z</dcterms:created>
  <dcterms:modified xsi:type="dcterms:W3CDTF">2024-06-18T12:30:00Z</dcterms:modified>
</cp:coreProperties>
</file>