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r>
        <w:rPr>
          <w:noProof/>
        </w:rPr>
        <w:drawing>
          <wp:anchor distT="0" distB="0" distL="114300" distR="114300" simplePos="0" relativeHeight="251657728" behindDoc="1" locked="0" layoutInCell="1" allowOverlap="1">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F15879" w:rsidRPr="00E36C2C" w:rsidRDefault="00F15879" w:rsidP="00F15879">
                      <w:pPr>
                        <w:rPr>
                          <w:color w:val="FFFFFF"/>
                          <w:sz w:val="36"/>
                          <w:szCs w:val="36"/>
                        </w:rPr>
                      </w:pPr>
                    </w:p>
                  </w:txbxContent>
                </v:textbox>
              </v:shape>
            </w:pict>
          </mc:Fallback>
        </mc:AlternateContent>
      </w:r>
    </w:p>
    <w:p w:rsidR="000E2C35" w:rsidRDefault="000E2C35" w:rsidP="006A2DCC"/>
    <w:p w:rsidR="000E2C35" w:rsidRDefault="00AC70F9" w:rsidP="006A2DCC">
      <w:r>
        <w:rPr>
          <w:noProof/>
        </w:rPr>
        <mc:AlternateContent>
          <mc:Choice Requires="wps">
            <w:drawing>
              <wp:anchor distT="0" distB="0" distL="114300" distR="114300" simplePos="0" relativeHeight="251656704" behindDoc="0" locked="0" layoutInCell="1" allowOverlap="1" wp14:anchorId="6B9DAFF8" wp14:editId="1B74A70C">
                <wp:simplePos x="0" y="0"/>
                <wp:positionH relativeFrom="column">
                  <wp:posOffset>3449955</wp:posOffset>
                </wp:positionH>
                <wp:positionV relativeFrom="paragraph">
                  <wp:posOffset>38735</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AC70F9" w:rsidRPr="00AC70F9" w:rsidRDefault="00F115F7" w:rsidP="00AC70F9">
                            <w:pPr>
                              <w:spacing w:line="240" w:lineRule="auto"/>
                              <w:jc w:val="center"/>
                              <w:rPr>
                                <w:rFonts w:ascii="Arial Black" w:hAnsi="Arial Black" w:cs="Arial"/>
                                <w:b/>
                                <w:color w:val="0082AA"/>
                                <w:sz w:val="36"/>
                                <w:szCs w:val="36"/>
                              </w:rPr>
                            </w:pPr>
                            <w:r>
                              <w:rPr>
                                <w:rFonts w:ascii="Arial Black" w:hAnsi="Arial Black" w:cs="Arial"/>
                                <w:b/>
                                <w:color w:val="0082AA"/>
                                <w:sz w:val="36"/>
                                <w:szCs w:val="36"/>
                              </w:rPr>
                              <w:t xml:space="preserve">  </w:t>
                            </w:r>
                            <w:r w:rsidR="00ED4DFE">
                              <w:rPr>
                                <w:rFonts w:ascii="Arial Black" w:hAnsi="Arial Black" w:cs="Arial"/>
                                <w:b/>
                                <w:color w:val="0082AA"/>
                                <w:sz w:val="36"/>
                                <w:szCs w:val="36"/>
                              </w:rPr>
                              <w:t xml:space="preserve">Soulbury </w:t>
                            </w:r>
                            <w:r w:rsidR="00AC70F9">
                              <w:rPr>
                                <w:rFonts w:ascii="Arial Black" w:hAnsi="Arial Black" w:cs="Arial"/>
                                <w:b/>
                                <w:color w:val="0082AA"/>
                                <w:sz w:val="36"/>
                                <w:szCs w:val="36"/>
                              </w:rPr>
                              <w:t>Structured Professional Assessment Procedure</w:t>
                            </w:r>
                          </w:p>
                          <w:p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1.65pt;margin-top:3.05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" filled="f" stroked="f">
                <v:textbox style="mso-fit-shape-to-text:t">
                  <w:txbxContent>
                    <w:p w:rsidR="00AC70F9" w:rsidRPr="00AC70F9" w:rsidRDefault="00F115F7" w:rsidP="00AC70F9">
                      <w:pPr>
                        <w:spacing w:line="240" w:lineRule="auto"/>
                        <w:jc w:val="center"/>
                        <w:rPr>
                          <w:rFonts w:ascii="Arial Black" w:hAnsi="Arial Black" w:cs="Arial"/>
                          <w:b/>
                          <w:color w:val="0082AA"/>
                          <w:sz w:val="36"/>
                          <w:szCs w:val="36"/>
                        </w:rPr>
                      </w:pPr>
                      <w:r>
                        <w:rPr>
                          <w:rFonts w:ascii="Arial Black" w:hAnsi="Arial Black" w:cs="Arial"/>
                          <w:b/>
                          <w:color w:val="0082AA"/>
                          <w:sz w:val="36"/>
                          <w:szCs w:val="36"/>
                        </w:rPr>
                        <w:t xml:space="preserve">  </w:t>
                      </w:r>
                      <w:r w:rsidR="00ED4DFE">
                        <w:rPr>
                          <w:rFonts w:ascii="Arial Black" w:hAnsi="Arial Black" w:cs="Arial"/>
                          <w:b/>
                          <w:color w:val="0082AA"/>
                          <w:sz w:val="36"/>
                          <w:szCs w:val="36"/>
                        </w:rPr>
                        <w:t xml:space="preserve">Soulbury </w:t>
                      </w:r>
                      <w:r w:rsidR="00AC70F9">
                        <w:rPr>
                          <w:rFonts w:ascii="Arial Black" w:hAnsi="Arial Black" w:cs="Arial"/>
                          <w:b/>
                          <w:color w:val="0082AA"/>
                          <w:sz w:val="36"/>
                          <w:szCs w:val="36"/>
                        </w:rPr>
                        <w:t>Structured Professional Assessment Procedure</w:t>
                      </w:r>
                    </w:p>
                    <w:p w:rsidR="003E2C80" w:rsidRDefault="003E2C80"/>
                  </w:txbxContent>
                </v:textbox>
              </v:shape>
            </w:pict>
          </mc:Fallback>
        </mc:AlternateContent>
      </w:r>
    </w:p>
    <w:p w:rsidR="000E2C35" w:rsidRDefault="000E2C35" w:rsidP="006A2DCC"/>
    <w:p w:rsidR="000E2C35" w:rsidRDefault="000E2C35" w:rsidP="006A2DCC"/>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ED4DFE" w:rsidRPr="00ED4DFE" w:rsidRDefault="00ED4DFE" w:rsidP="00ED4DFE">
      <w:pPr>
        <w:spacing w:after="200" w:line="276" w:lineRule="auto"/>
        <w:rPr>
          <w:rFonts w:eastAsiaTheme="minorHAnsi" w:cs="Arial"/>
          <w:sz w:val="22"/>
          <w:szCs w:val="22"/>
          <w:u w:val="single"/>
          <w:lang w:eastAsia="en-US"/>
        </w:rPr>
      </w:pPr>
    </w:p>
    <w:p w:rsidR="00ED4DFE" w:rsidRPr="00ED4DFE" w:rsidRDefault="00ED4DFE" w:rsidP="00ED4DFE">
      <w:pPr>
        <w:numPr>
          <w:ilvl w:val="0"/>
          <w:numId w:val="15"/>
        </w:numPr>
        <w:spacing w:after="200" w:line="276" w:lineRule="auto"/>
        <w:contextualSpacing/>
        <w:rPr>
          <w:rFonts w:eastAsiaTheme="minorHAnsi" w:cs="Arial"/>
          <w:b/>
          <w:sz w:val="24"/>
          <w:lang w:eastAsia="en-US"/>
        </w:rPr>
      </w:pPr>
      <w:r w:rsidRPr="00ED4DFE">
        <w:rPr>
          <w:rFonts w:eastAsiaTheme="minorHAnsi" w:cs="Arial"/>
          <w:b/>
          <w:sz w:val="24"/>
          <w:lang w:eastAsia="en-US"/>
        </w:rPr>
        <w:t>Background</w:t>
      </w:r>
    </w:p>
    <w:p w:rsidR="00ED4DFE" w:rsidRPr="00ED4DFE" w:rsidRDefault="00ED4DFE" w:rsidP="00ED4DFE">
      <w:pPr>
        <w:spacing w:after="200" w:line="276" w:lineRule="auto"/>
        <w:ind w:left="720"/>
        <w:contextualSpacing/>
        <w:rPr>
          <w:rFonts w:eastAsiaTheme="minorHAnsi" w:cs="Arial"/>
          <w:sz w:val="24"/>
          <w:lang w:eastAsia="en-US"/>
        </w:rPr>
      </w:pPr>
      <w:r w:rsidRPr="00ED4DFE">
        <w:rPr>
          <w:rFonts w:eastAsiaTheme="minorHAnsi" w:cs="Arial"/>
          <w:sz w:val="24"/>
          <w:lang w:eastAsia="en-US"/>
        </w:rPr>
        <w:t>Soulbury pay and co</w:t>
      </w:r>
      <w:r w:rsidR="00E92B6E">
        <w:rPr>
          <w:rFonts w:eastAsiaTheme="minorHAnsi" w:cs="Arial"/>
          <w:sz w:val="24"/>
          <w:lang w:eastAsia="en-US"/>
        </w:rPr>
        <w:t>n</w:t>
      </w:r>
      <w:r w:rsidRPr="00ED4DFE">
        <w:rPr>
          <w:rFonts w:eastAsiaTheme="minorHAnsi" w:cs="Arial"/>
          <w:sz w:val="24"/>
          <w:lang w:eastAsia="en-US"/>
        </w:rPr>
        <w:t xml:space="preserve">ditions apply to a limited number of posts as described by the Soulbury Committee relating to educational improvement, educational psychologists and young people’s/ community service managers in Cumbria County Council. </w:t>
      </w:r>
    </w:p>
    <w:p w:rsidR="00ED4DFE" w:rsidRPr="00ED4DFE" w:rsidRDefault="00ED4DFE" w:rsidP="00ED4DFE">
      <w:pPr>
        <w:spacing w:after="200" w:line="276" w:lineRule="auto"/>
        <w:ind w:left="720"/>
        <w:contextualSpacing/>
        <w:rPr>
          <w:rFonts w:eastAsiaTheme="minorHAnsi" w:cs="Arial"/>
          <w:sz w:val="24"/>
          <w:lang w:eastAsia="en-US"/>
        </w:rPr>
      </w:pPr>
    </w:p>
    <w:p w:rsidR="00ED4DFE" w:rsidRPr="00ED4DFE" w:rsidRDefault="00ED4DFE" w:rsidP="00ED4DFE">
      <w:pPr>
        <w:spacing w:after="200" w:line="276" w:lineRule="auto"/>
        <w:ind w:left="720"/>
        <w:contextualSpacing/>
        <w:rPr>
          <w:rFonts w:eastAsiaTheme="minorHAnsi" w:cs="Arial"/>
          <w:sz w:val="24"/>
          <w:lang w:eastAsia="en-US"/>
        </w:rPr>
      </w:pPr>
      <w:r w:rsidRPr="00ED4DFE">
        <w:rPr>
          <w:rFonts w:eastAsiaTheme="minorHAnsi" w:cs="Arial"/>
          <w:sz w:val="24"/>
          <w:lang w:eastAsia="en-US"/>
        </w:rPr>
        <w:t xml:space="preserve">The Soulbury Committee introduced the “Structured Professional Assessments” (SPA) system into the national Soulbury pay agreement from March 2001.  </w:t>
      </w: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t xml:space="preserve">The SPA system provides Soulbury paid officers who meet the nationally agreed requirements with the opportunity to receive up to three extra points on top of their normal scales.  There is no nationally agreed process for the implementation or administration of the SPA system. The following arrangements will therefore apply in Cumbria County Council. </w:t>
      </w:r>
    </w:p>
    <w:p w:rsidR="00ED4DFE" w:rsidRPr="00ED4DFE" w:rsidRDefault="00ED4DFE" w:rsidP="00ED4DFE">
      <w:pPr>
        <w:numPr>
          <w:ilvl w:val="0"/>
          <w:numId w:val="15"/>
        </w:numPr>
        <w:spacing w:after="200" w:line="276" w:lineRule="auto"/>
        <w:contextualSpacing/>
        <w:rPr>
          <w:rFonts w:eastAsiaTheme="minorHAnsi" w:cs="Arial"/>
          <w:b/>
          <w:sz w:val="24"/>
          <w:lang w:eastAsia="en-US"/>
        </w:rPr>
      </w:pPr>
      <w:r w:rsidRPr="00ED4DFE">
        <w:rPr>
          <w:rFonts w:eastAsiaTheme="minorHAnsi" w:cs="Arial"/>
          <w:b/>
          <w:sz w:val="24"/>
          <w:lang w:eastAsia="en-US"/>
        </w:rPr>
        <w:t>Eligibility</w:t>
      </w: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t>The national Soulbury agreement sets out the following provisions with regard to eligibility:</w:t>
      </w:r>
    </w:p>
    <w:p w:rsidR="00ED4DFE" w:rsidRPr="00ED4DFE" w:rsidRDefault="00ED4DFE" w:rsidP="00ED4DFE">
      <w:pPr>
        <w:numPr>
          <w:ilvl w:val="0"/>
          <w:numId w:val="13"/>
        </w:numPr>
        <w:spacing w:after="200" w:line="276" w:lineRule="auto"/>
        <w:contextualSpacing/>
        <w:rPr>
          <w:rFonts w:eastAsiaTheme="minorHAnsi" w:cs="Arial"/>
          <w:sz w:val="24"/>
          <w:lang w:eastAsia="en-US"/>
        </w:rPr>
      </w:pPr>
      <w:r w:rsidRPr="00ED4DFE">
        <w:rPr>
          <w:rFonts w:eastAsiaTheme="minorHAnsi" w:cs="Arial"/>
          <w:sz w:val="24"/>
          <w:lang w:eastAsia="en-US"/>
        </w:rPr>
        <w:t xml:space="preserve">In order to be eligible for Structured Professional Assessment 1 (SPA 1) a Soulbury- paid officer must have had 4 or more years’ continuous service with one or more local authorities and in normal circumstances not less than 2 years continuous service in their current post. </w:t>
      </w:r>
    </w:p>
    <w:p w:rsidR="00ED4DFE" w:rsidRPr="00ED4DFE" w:rsidRDefault="00ED4DFE" w:rsidP="00ED4DFE">
      <w:pPr>
        <w:numPr>
          <w:ilvl w:val="0"/>
          <w:numId w:val="13"/>
        </w:numPr>
        <w:spacing w:after="200" w:line="276" w:lineRule="auto"/>
        <w:contextualSpacing/>
        <w:rPr>
          <w:rFonts w:eastAsiaTheme="minorHAnsi" w:cs="Arial"/>
          <w:sz w:val="24"/>
          <w:lang w:eastAsia="en-US"/>
        </w:rPr>
      </w:pPr>
      <w:r w:rsidRPr="00ED4DFE">
        <w:rPr>
          <w:rFonts w:eastAsiaTheme="minorHAnsi" w:cs="Arial"/>
          <w:sz w:val="24"/>
          <w:lang w:eastAsia="en-US"/>
        </w:rPr>
        <w:t xml:space="preserve">Authorities have the discretion in “exceptional circumstances” to consider applications from individual officers earlier than this. (see section 7 below) </w:t>
      </w:r>
    </w:p>
    <w:p w:rsidR="00ED4DFE" w:rsidRPr="00ED4DFE" w:rsidRDefault="00ED4DFE" w:rsidP="00ED4DFE">
      <w:pPr>
        <w:numPr>
          <w:ilvl w:val="0"/>
          <w:numId w:val="13"/>
        </w:numPr>
        <w:spacing w:after="200" w:line="276" w:lineRule="auto"/>
        <w:contextualSpacing/>
        <w:rPr>
          <w:rFonts w:eastAsiaTheme="minorHAnsi" w:cs="Arial"/>
          <w:sz w:val="24"/>
          <w:lang w:eastAsia="en-US"/>
        </w:rPr>
      </w:pPr>
      <w:r w:rsidRPr="00ED4DFE">
        <w:rPr>
          <w:rFonts w:eastAsiaTheme="minorHAnsi" w:cs="Arial"/>
          <w:sz w:val="24"/>
          <w:lang w:eastAsia="en-US"/>
        </w:rPr>
        <w:t xml:space="preserve">Applications for SPA 2 can be made one year after a successful application for SPA 1 </w:t>
      </w:r>
    </w:p>
    <w:p w:rsidR="00ED4DFE" w:rsidRDefault="00ED4DFE" w:rsidP="00ED4DFE">
      <w:pPr>
        <w:numPr>
          <w:ilvl w:val="0"/>
          <w:numId w:val="13"/>
        </w:numPr>
        <w:spacing w:after="200" w:line="276" w:lineRule="auto"/>
        <w:contextualSpacing/>
        <w:rPr>
          <w:rFonts w:eastAsiaTheme="minorHAnsi" w:cs="Arial"/>
          <w:sz w:val="24"/>
          <w:lang w:eastAsia="en-US"/>
        </w:rPr>
      </w:pPr>
      <w:r w:rsidRPr="00ED4DFE">
        <w:rPr>
          <w:rFonts w:eastAsiaTheme="minorHAnsi" w:cs="Arial"/>
          <w:sz w:val="24"/>
          <w:lang w:eastAsia="en-US"/>
        </w:rPr>
        <w:t xml:space="preserve">The award of a third SPA point will not be made until at least 2 years after having achieved the second SPA point. Early applications cannot be made for SPA 3. </w:t>
      </w:r>
    </w:p>
    <w:p w:rsidR="004B14CF" w:rsidRPr="00ED4DFE" w:rsidRDefault="004B14CF" w:rsidP="004B14CF">
      <w:pPr>
        <w:spacing w:after="200" w:line="276" w:lineRule="auto"/>
        <w:contextualSpacing/>
        <w:rPr>
          <w:rFonts w:eastAsiaTheme="minorHAnsi" w:cs="Arial"/>
          <w:sz w:val="24"/>
          <w:lang w:eastAsia="en-US"/>
        </w:rPr>
      </w:pPr>
    </w:p>
    <w:p w:rsidR="00ED4DFE" w:rsidRPr="00ED4DFE" w:rsidRDefault="00ED4DFE" w:rsidP="00ED4DFE">
      <w:pPr>
        <w:spacing w:after="200" w:line="276" w:lineRule="auto"/>
        <w:ind w:left="1080"/>
        <w:contextualSpacing/>
        <w:rPr>
          <w:rFonts w:eastAsiaTheme="minorHAnsi" w:cs="Arial"/>
          <w:sz w:val="24"/>
          <w:lang w:eastAsia="en-US"/>
        </w:rPr>
      </w:pPr>
    </w:p>
    <w:p w:rsidR="00ED4DFE" w:rsidRPr="00ED4DFE" w:rsidRDefault="00ED4DFE" w:rsidP="00ED4DFE">
      <w:pPr>
        <w:numPr>
          <w:ilvl w:val="0"/>
          <w:numId w:val="15"/>
        </w:numPr>
        <w:spacing w:after="200" w:line="276" w:lineRule="auto"/>
        <w:contextualSpacing/>
        <w:rPr>
          <w:rFonts w:eastAsiaTheme="minorHAnsi" w:cs="Arial"/>
          <w:b/>
          <w:sz w:val="24"/>
          <w:lang w:eastAsia="en-US"/>
        </w:rPr>
      </w:pPr>
      <w:r w:rsidRPr="00ED4DFE">
        <w:rPr>
          <w:rFonts w:eastAsiaTheme="minorHAnsi" w:cs="Arial"/>
          <w:b/>
          <w:sz w:val="24"/>
          <w:lang w:eastAsia="en-US"/>
        </w:rPr>
        <w:t xml:space="preserve">Assessment Process </w:t>
      </w: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t xml:space="preserve">Structured Professional Assessments should be based on the officer’s range of duties, responsibilities and achievements against the agreed targets and objectives for the post and meet the assessment criteria below. </w:t>
      </w: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t xml:space="preserve">Only one application can be made in any one year. This needs to be prior to the appraisal meeting so that the application can be discussed and considered as part of the appraisal process. </w:t>
      </w: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t xml:space="preserve">Where an officer wants to be assessed they should notify the line manager in writing using the SPA application form (appendix one) setting out how they meet the criteria.  The form should be submitted by the officer to the line manager prior to the appraisal meeting. The assessment will be appropriate to the level of post. </w:t>
      </w: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t xml:space="preserve">If approved the line manager should: </w:t>
      </w:r>
    </w:p>
    <w:p w:rsidR="00ED4DFE" w:rsidRPr="00ED4DFE" w:rsidRDefault="00ED4DFE" w:rsidP="00ED4DFE">
      <w:pPr>
        <w:numPr>
          <w:ilvl w:val="0"/>
          <w:numId w:val="18"/>
        </w:numPr>
        <w:spacing w:after="200" w:line="276" w:lineRule="auto"/>
        <w:contextualSpacing/>
        <w:rPr>
          <w:rFonts w:eastAsiaTheme="minorHAnsi" w:cs="Arial"/>
          <w:sz w:val="24"/>
          <w:lang w:eastAsia="en-US"/>
        </w:rPr>
      </w:pPr>
      <w:r w:rsidRPr="00ED4DFE">
        <w:rPr>
          <w:rFonts w:eastAsiaTheme="minorHAnsi" w:cs="Arial"/>
          <w:sz w:val="24"/>
          <w:lang w:eastAsia="en-US"/>
        </w:rPr>
        <w:t xml:space="preserve">attach a copy of the completed SPA form to the appraisal document. </w:t>
      </w:r>
    </w:p>
    <w:p w:rsidR="00ED4DFE" w:rsidRPr="00ED4DFE" w:rsidRDefault="00ED4DFE" w:rsidP="00ED4DFE">
      <w:pPr>
        <w:numPr>
          <w:ilvl w:val="0"/>
          <w:numId w:val="18"/>
        </w:numPr>
        <w:spacing w:after="200" w:line="276" w:lineRule="auto"/>
        <w:contextualSpacing/>
        <w:rPr>
          <w:rFonts w:eastAsiaTheme="minorHAnsi" w:cs="Arial"/>
          <w:sz w:val="24"/>
          <w:lang w:eastAsia="en-US"/>
        </w:rPr>
      </w:pPr>
      <w:r w:rsidRPr="00ED4DFE">
        <w:rPr>
          <w:rFonts w:eastAsiaTheme="minorHAnsi" w:cs="Arial"/>
          <w:sz w:val="24"/>
          <w:lang w:eastAsia="en-US"/>
        </w:rPr>
        <w:t>notify the service centre and attach a copy of the SPA form to the ticket so that this can be kept with the employee’s record.</w:t>
      </w:r>
    </w:p>
    <w:p w:rsidR="00ED4DFE" w:rsidRPr="00ED4DFE" w:rsidRDefault="00ED4DFE" w:rsidP="00ED4DFE">
      <w:pPr>
        <w:spacing w:after="200" w:line="276" w:lineRule="auto"/>
        <w:ind w:left="1800"/>
        <w:contextualSpacing/>
        <w:rPr>
          <w:rFonts w:eastAsiaTheme="minorHAnsi" w:cs="Arial"/>
          <w:sz w:val="24"/>
          <w:lang w:eastAsia="en-US"/>
        </w:rPr>
      </w:pPr>
    </w:p>
    <w:p w:rsidR="00ED4DFE" w:rsidRPr="00ED4DFE" w:rsidRDefault="00ED4DFE" w:rsidP="00ED4DFE">
      <w:pPr>
        <w:numPr>
          <w:ilvl w:val="0"/>
          <w:numId w:val="15"/>
        </w:numPr>
        <w:spacing w:after="200" w:line="276" w:lineRule="auto"/>
        <w:contextualSpacing/>
        <w:rPr>
          <w:rFonts w:eastAsiaTheme="minorHAnsi" w:cs="Arial"/>
          <w:b/>
          <w:sz w:val="24"/>
          <w:lang w:eastAsia="en-US"/>
        </w:rPr>
      </w:pPr>
      <w:r w:rsidRPr="00ED4DFE">
        <w:rPr>
          <w:rFonts w:eastAsiaTheme="minorHAnsi" w:cs="Arial"/>
          <w:b/>
          <w:sz w:val="24"/>
          <w:lang w:eastAsia="en-US"/>
        </w:rPr>
        <w:t>The Assessment Criteria</w:t>
      </w:r>
    </w:p>
    <w:p w:rsidR="00ED4DFE" w:rsidRPr="00ED4DFE" w:rsidRDefault="004B14CF" w:rsidP="00ED4DFE">
      <w:pPr>
        <w:spacing w:after="200" w:line="276" w:lineRule="auto"/>
        <w:ind w:firstLine="720"/>
        <w:rPr>
          <w:rFonts w:eastAsiaTheme="minorHAnsi" w:cs="Arial"/>
          <w:sz w:val="24"/>
          <w:u w:val="single"/>
          <w:lang w:eastAsia="en-US"/>
        </w:rPr>
      </w:pPr>
      <w:r>
        <w:rPr>
          <w:rFonts w:eastAsiaTheme="minorHAnsi" w:cs="Arial"/>
          <w:sz w:val="24"/>
          <w:u w:val="single"/>
          <w:lang w:eastAsia="en-US"/>
        </w:rPr>
        <w:t>SPA 1</w:t>
      </w:r>
    </w:p>
    <w:p w:rsidR="00ED4DFE" w:rsidRPr="00ED4DFE" w:rsidRDefault="00ED4DFE" w:rsidP="00ED4DFE">
      <w:pPr>
        <w:spacing w:after="200" w:line="276" w:lineRule="auto"/>
        <w:ind w:firstLine="720"/>
        <w:rPr>
          <w:rFonts w:eastAsiaTheme="minorHAnsi" w:cs="Arial"/>
          <w:sz w:val="24"/>
          <w:u w:val="single"/>
          <w:lang w:eastAsia="en-US"/>
        </w:rPr>
      </w:pPr>
      <w:r w:rsidRPr="00ED4DFE">
        <w:rPr>
          <w:rFonts w:eastAsiaTheme="minorHAnsi" w:cs="Arial"/>
          <w:sz w:val="24"/>
          <w:u w:val="single"/>
          <w:lang w:eastAsia="en-US"/>
        </w:rPr>
        <w:t>Officers will need to meet all criteria listed below:</w:t>
      </w:r>
    </w:p>
    <w:p w:rsidR="00ED4DFE" w:rsidRPr="004A5320" w:rsidRDefault="00ED4DFE" w:rsidP="00ED4DFE">
      <w:pPr>
        <w:numPr>
          <w:ilvl w:val="0"/>
          <w:numId w:val="19"/>
        </w:numPr>
        <w:spacing w:after="200" w:line="276" w:lineRule="auto"/>
        <w:contextualSpacing/>
        <w:rPr>
          <w:rFonts w:eastAsiaTheme="minorHAnsi" w:cs="Arial"/>
          <w:sz w:val="24"/>
          <w:lang w:eastAsia="en-US"/>
        </w:rPr>
      </w:pPr>
      <w:r w:rsidRPr="00ED4DFE">
        <w:rPr>
          <w:rFonts w:eastAsiaTheme="minorHAnsi" w:cs="Arial"/>
          <w:sz w:val="24"/>
          <w:lang w:eastAsia="en-US"/>
        </w:rPr>
        <w:t xml:space="preserve">Development - officers must show that they are fully informed of the developments in specialism; </w:t>
      </w:r>
    </w:p>
    <w:p w:rsidR="00ED4DFE" w:rsidRPr="00ED4DFE" w:rsidRDefault="00ED4DFE" w:rsidP="00ED4DFE">
      <w:pPr>
        <w:numPr>
          <w:ilvl w:val="0"/>
          <w:numId w:val="19"/>
        </w:numPr>
        <w:spacing w:after="200" w:line="276" w:lineRule="auto"/>
        <w:contextualSpacing/>
        <w:rPr>
          <w:rFonts w:eastAsiaTheme="minorHAnsi" w:cs="Arial"/>
          <w:sz w:val="24"/>
          <w:lang w:eastAsia="en-US"/>
        </w:rPr>
      </w:pPr>
      <w:r w:rsidRPr="00ED4DFE">
        <w:rPr>
          <w:rFonts w:eastAsiaTheme="minorHAnsi" w:cs="Arial"/>
          <w:sz w:val="24"/>
          <w:lang w:eastAsia="en-US"/>
        </w:rPr>
        <w:t>Developing the Service – officers must make a recognised contribution to the policy, planning and meeting of performance targets for their authority;</w:t>
      </w:r>
    </w:p>
    <w:p w:rsidR="00ED4DFE" w:rsidRPr="00ED4DFE" w:rsidRDefault="00ED4DFE" w:rsidP="00ED4DFE">
      <w:pPr>
        <w:numPr>
          <w:ilvl w:val="0"/>
          <w:numId w:val="19"/>
        </w:numPr>
        <w:spacing w:after="200" w:line="276" w:lineRule="auto"/>
        <w:contextualSpacing/>
        <w:rPr>
          <w:rFonts w:eastAsiaTheme="minorHAnsi" w:cs="Arial"/>
          <w:sz w:val="24"/>
          <w:lang w:eastAsia="en-US"/>
        </w:rPr>
      </w:pPr>
      <w:r w:rsidRPr="00ED4DFE">
        <w:rPr>
          <w:rFonts w:eastAsiaTheme="minorHAnsi" w:cs="Arial"/>
          <w:sz w:val="24"/>
          <w:lang w:eastAsia="en-US"/>
        </w:rPr>
        <w:t>Improving Standards – Officers must make a recognised contribution to the improvement and evaluation of service delivery across all appropriate aspects of the authority’s functions;</w:t>
      </w:r>
    </w:p>
    <w:p w:rsidR="00ED4DFE" w:rsidRPr="004A5320" w:rsidRDefault="00ED4DFE" w:rsidP="00ED4DFE">
      <w:pPr>
        <w:numPr>
          <w:ilvl w:val="0"/>
          <w:numId w:val="19"/>
        </w:numPr>
        <w:spacing w:after="200" w:line="276" w:lineRule="auto"/>
        <w:contextualSpacing/>
        <w:rPr>
          <w:rFonts w:eastAsiaTheme="minorHAnsi" w:cs="Arial"/>
          <w:sz w:val="24"/>
          <w:lang w:eastAsia="en-US"/>
        </w:rPr>
      </w:pPr>
      <w:r w:rsidRPr="00ED4DFE">
        <w:rPr>
          <w:rFonts w:eastAsiaTheme="minorHAnsi" w:cs="Arial"/>
          <w:sz w:val="24"/>
          <w:lang w:eastAsia="en-US"/>
        </w:rPr>
        <w:t>Management and Administration – Officers must manage and assess resources to provide efficient delivery of services;</w:t>
      </w:r>
    </w:p>
    <w:p w:rsidR="00ED4DFE" w:rsidRDefault="00ED4DFE" w:rsidP="00ED4DFE">
      <w:pPr>
        <w:numPr>
          <w:ilvl w:val="0"/>
          <w:numId w:val="19"/>
        </w:numPr>
        <w:spacing w:after="200" w:line="276" w:lineRule="auto"/>
        <w:contextualSpacing/>
        <w:rPr>
          <w:rFonts w:eastAsiaTheme="minorHAnsi" w:cs="Arial"/>
          <w:sz w:val="24"/>
          <w:lang w:eastAsia="en-US"/>
        </w:rPr>
      </w:pPr>
      <w:r w:rsidRPr="00ED4DFE">
        <w:rPr>
          <w:rFonts w:eastAsiaTheme="minorHAnsi" w:cs="Arial"/>
          <w:sz w:val="24"/>
          <w:lang w:eastAsia="en-US"/>
        </w:rPr>
        <w:t>Equal Opportunities – officers must contribute to the development of the authority’s policies in improving access to their services in raising achievement levels for their communities.</w:t>
      </w:r>
    </w:p>
    <w:p w:rsidR="004A5320" w:rsidRPr="00ED4DFE" w:rsidRDefault="004A5320" w:rsidP="004A5320">
      <w:pPr>
        <w:spacing w:after="200" w:line="276" w:lineRule="auto"/>
        <w:ind w:left="1440"/>
        <w:contextualSpacing/>
        <w:rPr>
          <w:rFonts w:eastAsiaTheme="minorHAnsi" w:cs="Arial"/>
          <w:sz w:val="24"/>
          <w:lang w:eastAsia="en-US"/>
        </w:rPr>
      </w:pPr>
    </w:p>
    <w:p w:rsidR="00ED4DFE" w:rsidRPr="00ED4DFE" w:rsidRDefault="00ED4DFE" w:rsidP="00ED4DFE">
      <w:pPr>
        <w:spacing w:after="200" w:line="276" w:lineRule="auto"/>
        <w:ind w:left="720"/>
        <w:rPr>
          <w:rFonts w:eastAsiaTheme="minorHAnsi" w:cs="Arial"/>
          <w:sz w:val="24"/>
          <w:u w:val="single"/>
          <w:lang w:eastAsia="en-US"/>
        </w:rPr>
      </w:pPr>
      <w:r w:rsidRPr="00ED4DFE">
        <w:rPr>
          <w:rFonts w:eastAsiaTheme="minorHAnsi" w:cs="Arial"/>
          <w:sz w:val="24"/>
          <w:u w:val="single"/>
          <w:lang w:eastAsia="en-US"/>
        </w:rPr>
        <w:t>SPA 2</w:t>
      </w: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t xml:space="preserve">Officers will need to show that they have made a sustained contribution to the efficiency and effectiveness of the service. This will be measured under the following headings: </w:t>
      </w:r>
    </w:p>
    <w:p w:rsidR="00ED4DFE" w:rsidRPr="00ED4DFE" w:rsidRDefault="00ED4DFE" w:rsidP="00ED4DFE">
      <w:pPr>
        <w:numPr>
          <w:ilvl w:val="0"/>
          <w:numId w:val="14"/>
        </w:numPr>
        <w:spacing w:after="200" w:line="276" w:lineRule="auto"/>
        <w:contextualSpacing/>
        <w:rPr>
          <w:rFonts w:eastAsiaTheme="minorHAnsi" w:cs="Arial"/>
          <w:sz w:val="24"/>
          <w:lang w:eastAsia="en-US"/>
        </w:rPr>
      </w:pPr>
      <w:r w:rsidRPr="00ED4DFE">
        <w:rPr>
          <w:rFonts w:eastAsiaTheme="minorHAnsi" w:cs="Arial"/>
          <w:sz w:val="24"/>
          <w:lang w:eastAsia="en-US"/>
        </w:rPr>
        <w:t>Leadership and direction  and;</w:t>
      </w:r>
    </w:p>
    <w:p w:rsidR="00ED4DFE" w:rsidRDefault="00ED4DFE" w:rsidP="00ED4DFE">
      <w:pPr>
        <w:numPr>
          <w:ilvl w:val="0"/>
          <w:numId w:val="14"/>
        </w:numPr>
        <w:spacing w:after="200" w:line="276" w:lineRule="auto"/>
        <w:contextualSpacing/>
        <w:rPr>
          <w:rFonts w:eastAsiaTheme="minorHAnsi" w:cs="Arial"/>
          <w:sz w:val="24"/>
          <w:lang w:eastAsia="en-US"/>
        </w:rPr>
      </w:pPr>
      <w:r w:rsidRPr="00ED4DFE">
        <w:rPr>
          <w:rFonts w:eastAsiaTheme="minorHAnsi" w:cs="Arial"/>
          <w:sz w:val="24"/>
          <w:lang w:eastAsia="en-US"/>
        </w:rPr>
        <w:t>Determining the shape and nature of the service including initiatives that improve service quality.</w:t>
      </w:r>
    </w:p>
    <w:p w:rsidR="004A5320" w:rsidRPr="00ED4DFE" w:rsidRDefault="004A5320" w:rsidP="004A5320">
      <w:pPr>
        <w:spacing w:after="200" w:line="276" w:lineRule="auto"/>
        <w:ind w:left="1440"/>
        <w:contextualSpacing/>
        <w:rPr>
          <w:rFonts w:eastAsiaTheme="minorHAnsi" w:cs="Arial"/>
          <w:sz w:val="24"/>
          <w:lang w:eastAsia="en-US"/>
        </w:rPr>
      </w:pPr>
    </w:p>
    <w:p w:rsidR="00ED4DFE" w:rsidRPr="00ED4DFE" w:rsidRDefault="00ED4DFE" w:rsidP="00ED4DFE">
      <w:pPr>
        <w:spacing w:after="200" w:line="276" w:lineRule="auto"/>
        <w:ind w:firstLine="720"/>
        <w:rPr>
          <w:rFonts w:eastAsiaTheme="minorHAnsi" w:cs="Arial"/>
          <w:sz w:val="24"/>
          <w:u w:val="single"/>
          <w:lang w:eastAsia="en-US"/>
        </w:rPr>
      </w:pPr>
      <w:r w:rsidRPr="00ED4DFE">
        <w:rPr>
          <w:rFonts w:eastAsiaTheme="minorHAnsi" w:cs="Arial"/>
          <w:sz w:val="24"/>
          <w:u w:val="single"/>
          <w:lang w:eastAsia="en-US"/>
        </w:rPr>
        <w:lastRenderedPageBreak/>
        <w:t xml:space="preserve">SPA 3 </w:t>
      </w: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t xml:space="preserve">In meeting the criteria officers will have to demonstrate that their contribution is </w:t>
      </w:r>
      <w:r w:rsidRPr="00ED4DFE">
        <w:rPr>
          <w:rFonts w:eastAsiaTheme="minorHAnsi" w:cs="Arial"/>
          <w:sz w:val="24"/>
          <w:u w:val="single"/>
          <w:lang w:eastAsia="en-US"/>
        </w:rPr>
        <w:t>beyond</w:t>
      </w:r>
      <w:r w:rsidRPr="00ED4DFE">
        <w:rPr>
          <w:rFonts w:eastAsiaTheme="minorHAnsi" w:cs="Arial"/>
          <w:sz w:val="24"/>
          <w:lang w:eastAsia="en-US"/>
        </w:rPr>
        <w:t xml:space="preserve"> that normally expected of their role. Officers will: </w:t>
      </w:r>
    </w:p>
    <w:p w:rsidR="00ED4DFE" w:rsidRPr="00ED4DFE" w:rsidRDefault="00ED4DFE" w:rsidP="00ED4DFE">
      <w:pPr>
        <w:numPr>
          <w:ilvl w:val="0"/>
          <w:numId w:val="16"/>
        </w:numPr>
        <w:spacing w:after="200" w:line="276" w:lineRule="auto"/>
        <w:contextualSpacing/>
        <w:rPr>
          <w:rFonts w:eastAsiaTheme="minorHAnsi" w:cs="Arial"/>
          <w:sz w:val="24"/>
          <w:lang w:eastAsia="en-US"/>
        </w:rPr>
      </w:pPr>
      <w:r w:rsidRPr="00ED4DFE">
        <w:rPr>
          <w:rFonts w:eastAsiaTheme="minorHAnsi" w:cs="Arial"/>
          <w:sz w:val="24"/>
          <w:lang w:eastAsia="en-US"/>
        </w:rPr>
        <w:t>Need to demonstrate that they have made an exceptional contribution to the development of the service over a sustained period and;</w:t>
      </w:r>
    </w:p>
    <w:p w:rsidR="00ED4DFE" w:rsidRPr="00ED4DFE" w:rsidRDefault="00ED4DFE" w:rsidP="00ED4DFE">
      <w:pPr>
        <w:numPr>
          <w:ilvl w:val="0"/>
          <w:numId w:val="16"/>
        </w:numPr>
        <w:spacing w:after="200" w:line="276" w:lineRule="auto"/>
        <w:contextualSpacing/>
        <w:rPr>
          <w:rFonts w:eastAsiaTheme="minorHAnsi" w:cs="Arial"/>
          <w:sz w:val="24"/>
          <w:lang w:eastAsia="en-US"/>
        </w:rPr>
      </w:pPr>
      <w:r w:rsidRPr="00ED4DFE">
        <w:rPr>
          <w:rFonts w:eastAsiaTheme="minorHAnsi" w:cs="Arial"/>
          <w:sz w:val="24"/>
          <w:lang w:eastAsia="en-US"/>
        </w:rPr>
        <w:t xml:space="preserve">Be involved in a programme of CPD focused on the requirements of the service and the aspirations of the officers for their own professional development. </w:t>
      </w:r>
    </w:p>
    <w:p w:rsidR="00ED4DFE" w:rsidRPr="00ED4DFE" w:rsidRDefault="00ED4DFE" w:rsidP="00ED4DFE">
      <w:pPr>
        <w:spacing w:after="200" w:line="276" w:lineRule="auto"/>
        <w:ind w:left="1080"/>
        <w:contextualSpacing/>
        <w:rPr>
          <w:rFonts w:eastAsiaTheme="minorHAnsi" w:cs="Arial"/>
          <w:sz w:val="24"/>
          <w:lang w:eastAsia="en-US"/>
        </w:rPr>
      </w:pPr>
    </w:p>
    <w:p w:rsidR="00ED4DFE" w:rsidRPr="00ED4DFE" w:rsidRDefault="00ED4DFE" w:rsidP="00ED4DFE">
      <w:pPr>
        <w:numPr>
          <w:ilvl w:val="0"/>
          <w:numId w:val="15"/>
        </w:numPr>
        <w:spacing w:after="200" w:line="276" w:lineRule="auto"/>
        <w:contextualSpacing/>
        <w:rPr>
          <w:rFonts w:eastAsiaTheme="minorHAnsi" w:cs="Arial"/>
          <w:b/>
          <w:sz w:val="24"/>
          <w:lang w:eastAsia="en-US"/>
        </w:rPr>
      </w:pPr>
      <w:r w:rsidRPr="00ED4DFE">
        <w:rPr>
          <w:rFonts w:eastAsiaTheme="minorHAnsi" w:cs="Arial"/>
          <w:b/>
          <w:sz w:val="24"/>
          <w:lang w:eastAsia="en-US"/>
        </w:rPr>
        <w:t xml:space="preserve">Timescales  </w:t>
      </w: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t xml:space="preserve">SPA assessments will be conducted at the end of the summer term with any resulting pay points being effective from the following 1 September. </w:t>
      </w:r>
    </w:p>
    <w:p w:rsidR="00ED4DFE" w:rsidRPr="00ED4DFE" w:rsidRDefault="00ED4DFE" w:rsidP="00ED4DFE">
      <w:pPr>
        <w:numPr>
          <w:ilvl w:val="0"/>
          <w:numId w:val="15"/>
        </w:numPr>
        <w:spacing w:after="200" w:line="276" w:lineRule="auto"/>
        <w:contextualSpacing/>
        <w:rPr>
          <w:rFonts w:eastAsiaTheme="minorHAnsi" w:cs="Arial"/>
          <w:b/>
          <w:sz w:val="24"/>
          <w:lang w:eastAsia="en-US"/>
        </w:rPr>
      </w:pPr>
      <w:r w:rsidRPr="00ED4DFE">
        <w:rPr>
          <w:rFonts w:eastAsiaTheme="minorHAnsi" w:cs="Arial"/>
          <w:b/>
          <w:sz w:val="24"/>
          <w:lang w:eastAsia="en-US"/>
        </w:rPr>
        <w:t xml:space="preserve">Appeals process </w:t>
      </w: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t xml:space="preserve">In cases where an application for SPA points to be awarded has been unsuccessful or where an application for exceptional circumstances has been refused the applicant has the right to an appeal. </w:t>
      </w:r>
    </w:p>
    <w:p w:rsidR="004A5320" w:rsidRDefault="00ED4DFE" w:rsidP="004A5320">
      <w:pPr>
        <w:spacing w:after="200" w:line="276" w:lineRule="auto"/>
        <w:ind w:left="720"/>
        <w:rPr>
          <w:rFonts w:eastAsiaTheme="minorHAnsi" w:cs="Arial"/>
          <w:sz w:val="24"/>
          <w:lang w:eastAsia="en-US"/>
        </w:rPr>
      </w:pPr>
      <w:r w:rsidRPr="00ED4DFE">
        <w:rPr>
          <w:rFonts w:eastAsiaTheme="minorHAnsi" w:cs="Arial"/>
          <w:sz w:val="24"/>
          <w:lang w:eastAsia="en-US"/>
        </w:rPr>
        <w:t>The applicant should set down in writing the grounds for appealing the decision within 5 working days and:</w:t>
      </w:r>
    </w:p>
    <w:p w:rsidR="004A5320" w:rsidRPr="004A5320" w:rsidRDefault="00ED4DFE" w:rsidP="004A5320">
      <w:pPr>
        <w:pStyle w:val="ListParagraph"/>
        <w:numPr>
          <w:ilvl w:val="0"/>
          <w:numId w:val="20"/>
        </w:numPr>
        <w:spacing w:after="200" w:line="276" w:lineRule="auto"/>
        <w:rPr>
          <w:rFonts w:eastAsiaTheme="minorHAnsi" w:cs="Arial"/>
          <w:sz w:val="24"/>
          <w:lang w:eastAsia="en-US"/>
        </w:rPr>
      </w:pPr>
      <w:r w:rsidRPr="004A5320">
        <w:rPr>
          <w:rFonts w:eastAsiaTheme="minorHAnsi" w:cs="Arial"/>
          <w:sz w:val="24"/>
          <w:lang w:eastAsia="en-US"/>
        </w:rPr>
        <w:t xml:space="preserve">In the case of a decision not to award the SPA point – send it to the Assistant Director </w:t>
      </w:r>
      <w:r w:rsidR="006123C5">
        <w:rPr>
          <w:rFonts w:eastAsiaTheme="minorHAnsi" w:cs="Arial"/>
          <w:sz w:val="24"/>
          <w:lang w:eastAsia="en-US"/>
        </w:rPr>
        <w:t>Education and Skills</w:t>
      </w:r>
      <w:r w:rsidRPr="004A5320">
        <w:rPr>
          <w:rFonts w:eastAsiaTheme="minorHAnsi" w:cs="Arial"/>
          <w:sz w:val="24"/>
          <w:lang w:eastAsia="en-US"/>
        </w:rPr>
        <w:t xml:space="preserve">. </w:t>
      </w:r>
    </w:p>
    <w:p w:rsidR="00ED4DFE" w:rsidRPr="004A5320" w:rsidRDefault="00ED4DFE" w:rsidP="004A5320">
      <w:pPr>
        <w:pStyle w:val="ListParagraph"/>
        <w:numPr>
          <w:ilvl w:val="0"/>
          <w:numId w:val="20"/>
        </w:numPr>
        <w:spacing w:after="200" w:line="276" w:lineRule="auto"/>
        <w:rPr>
          <w:rFonts w:eastAsiaTheme="minorHAnsi" w:cs="Arial"/>
          <w:sz w:val="24"/>
          <w:lang w:eastAsia="en-US"/>
        </w:rPr>
      </w:pPr>
      <w:r w:rsidRPr="004A5320">
        <w:rPr>
          <w:rFonts w:eastAsiaTheme="minorHAnsi" w:cs="Arial"/>
          <w:sz w:val="24"/>
          <w:lang w:eastAsia="en-US"/>
        </w:rPr>
        <w:t xml:space="preserve">Where the exceptional circumstances have not been agreed - send it to the Director of </w:t>
      </w:r>
      <w:r w:rsidR="006123C5">
        <w:rPr>
          <w:rFonts w:eastAsiaTheme="minorHAnsi" w:cs="Arial"/>
          <w:sz w:val="24"/>
          <w:lang w:eastAsia="en-US"/>
        </w:rPr>
        <w:t>People.</w:t>
      </w: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t xml:space="preserve">The officer will be given the opportunity to make representation in person and is entitled to be accompanied by a colleague or trade union representative. </w:t>
      </w: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t>The decision of the appeal will be given in writing and where the app</w:t>
      </w:r>
      <w:bookmarkStart w:id="0" w:name="_GoBack"/>
      <w:bookmarkEnd w:id="0"/>
      <w:r w:rsidRPr="00ED4DFE">
        <w:rPr>
          <w:rFonts w:eastAsiaTheme="minorHAnsi" w:cs="Arial"/>
          <w:sz w:val="24"/>
          <w:lang w:eastAsia="en-US"/>
        </w:rPr>
        <w:t xml:space="preserve">eal is rejected will include the reason for the decision. </w:t>
      </w:r>
    </w:p>
    <w:p w:rsidR="00ED4DFE" w:rsidRPr="00ED4DFE" w:rsidRDefault="00ED4DFE" w:rsidP="00ED4DFE">
      <w:pPr>
        <w:spacing w:after="200" w:line="276" w:lineRule="auto"/>
        <w:ind w:left="360" w:firstLine="360"/>
        <w:rPr>
          <w:rFonts w:eastAsiaTheme="minorHAnsi" w:cs="Arial"/>
          <w:sz w:val="24"/>
          <w:lang w:eastAsia="en-US"/>
        </w:rPr>
      </w:pPr>
      <w:r w:rsidRPr="00ED4DFE">
        <w:rPr>
          <w:rFonts w:eastAsiaTheme="minorHAnsi" w:cs="Arial"/>
          <w:sz w:val="24"/>
          <w:lang w:eastAsia="en-US"/>
        </w:rPr>
        <w:t xml:space="preserve">There is no further right of appeal. </w:t>
      </w:r>
    </w:p>
    <w:p w:rsidR="00ED4DFE" w:rsidRPr="00ED4DFE" w:rsidRDefault="00ED4DFE" w:rsidP="00ED4DFE">
      <w:pPr>
        <w:numPr>
          <w:ilvl w:val="0"/>
          <w:numId w:val="15"/>
        </w:numPr>
        <w:spacing w:after="200" w:line="276" w:lineRule="auto"/>
        <w:contextualSpacing/>
        <w:rPr>
          <w:rFonts w:eastAsiaTheme="minorHAnsi" w:cs="Arial"/>
          <w:b/>
          <w:sz w:val="24"/>
          <w:lang w:eastAsia="en-US"/>
        </w:rPr>
      </w:pPr>
      <w:r w:rsidRPr="00ED4DFE">
        <w:rPr>
          <w:rFonts w:eastAsiaTheme="minorHAnsi" w:cs="Arial"/>
          <w:b/>
          <w:sz w:val="24"/>
          <w:lang w:eastAsia="en-US"/>
        </w:rPr>
        <w:t xml:space="preserve">Exceptional circumstances </w:t>
      </w: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t>Exceptional circumstances include where officers want to apply either:</w:t>
      </w:r>
    </w:p>
    <w:p w:rsidR="00ED4DFE" w:rsidRPr="00ED4DFE" w:rsidRDefault="00ED4DFE" w:rsidP="00ED4DFE">
      <w:pPr>
        <w:numPr>
          <w:ilvl w:val="0"/>
          <w:numId w:val="17"/>
        </w:numPr>
        <w:spacing w:after="200" w:line="276" w:lineRule="auto"/>
        <w:contextualSpacing/>
        <w:rPr>
          <w:rFonts w:eastAsiaTheme="minorHAnsi" w:cs="Arial"/>
          <w:sz w:val="24"/>
          <w:lang w:eastAsia="en-US"/>
        </w:rPr>
      </w:pPr>
      <w:r w:rsidRPr="00ED4DFE">
        <w:rPr>
          <w:rFonts w:eastAsiaTheme="minorHAnsi" w:cs="Arial"/>
          <w:sz w:val="24"/>
          <w:lang w:eastAsia="en-US"/>
        </w:rPr>
        <w:t>for assessment of SPA 1 before the completion of four years continuous service and/or two years continuous service in the current post or</w:t>
      </w:r>
    </w:p>
    <w:p w:rsidR="004B14CF" w:rsidRDefault="00ED4DFE" w:rsidP="004B14CF">
      <w:pPr>
        <w:numPr>
          <w:ilvl w:val="0"/>
          <w:numId w:val="17"/>
        </w:numPr>
        <w:spacing w:after="200" w:line="276" w:lineRule="auto"/>
        <w:contextualSpacing/>
        <w:rPr>
          <w:rFonts w:eastAsiaTheme="minorHAnsi" w:cs="Arial"/>
          <w:sz w:val="24"/>
          <w:lang w:eastAsia="en-US"/>
        </w:rPr>
      </w:pPr>
      <w:r w:rsidRPr="00ED4DFE">
        <w:rPr>
          <w:rFonts w:eastAsiaTheme="minorHAnsi" w:cs="Arial"/>
          <w:sz w:val="24"/>
          <w:lang w:eastAsia="en-US"/>
        </w:rPr>
        <w:t>for assessment of SPA 2 before the completion of one y</w:t>
      </w:r>
      <w:r w:rsidR="004B14CF">
        <w:rPr>
          <w:rFonts w:eastAsiaTheme="minorHAnsi" w:cs="Arial"/>
          <w:sz w:val="24"/>
          <w:lang w:eastAsia="en-US"/>
        </w:rPr>
        <w:t xml:space="preserve">ear after the award of SPA 1. </w:t>
      </w:r>
    </w:p>
    <w:p w:rsidR="004B14CF" w:rsidRDefault="004B14CF" w:rsidP="004B14CF">
      <w:pPr>
        <w:spacing w:after="200" w:line="276" w:lineRule="auto"/>
        <w:ind w:left="1140"/>
        <w:contextualSpacing/>
        <w:rPr>
          <w:rFonts w:eastAsiaTheme="minorHAnsi" w:cs="Arial"/>
          <w:sz w:val="24"/>
          <w:lang w:eastAsia="en-US"/>
        </w:rPr>
      </w:pPr>
    </w:p>
    <w:p w:rsidR="00ED4DFE" w:rsidRDefault="00ED4DFE" w:rsidP="004B14CF">
      <w:pPr>
        <w:spacing w:after="200" w:line="276" w:lineRule="auto"/>
        <w:ind w:left="720"/>
        <w:contextualSpacing/>
        <w:rPr>
          <w:rFonts w:eastAsiaTheme="minorHAnsi" w:cs="Arial"/>
          <w:sz w:val="24"/>
          <w:lang w:eastAsia="en-US"/>
        </w:rPr>
      </w:pPr>
      <w:r w:rsidRPr="004B14CF">
        <w:rPr>
          <w:rFonts w:eastAsiaTheme="minorHAnsi" w:cs="Arial"/>
          <w:sz w:val="24"/>
          <w:lang w:eastAsia="en-US"/>
        </w:rPr>
        <w:t>Exceptional Circumstances do not apply to SPA 3 – an early application cannot be made for SPA 3.</w:t>
      </w:r>
    </w:p>
    <w:p w:rsidR="004B14CF" w:rsidRPr="004B14CF" w:rsidRDefault="004B14CF" w:rsidP="004B14CF">
      <w:pPr>
        <w:spacing w:after="200" w:line="276" w:lineRule="auto"/>
        <w:ind w:left="1140"/>
        <w:contextualSpacing/>
        <w:rPr>
          <w:rFonts w:eastAsiaTheme="minorHAnsi" w:cs="Arial"/>
          <w:sz w:val="24"/>
          <w:lang w:eastAsia="en-US"/>
        </w:rPr>
      </w:pP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t xml:space="preserve">Where officers feel that they have an exceptional case and should be included in the process, they must complete the application form, including the exceptional circumstances section, to their line manager for comment. </w:t>
      </w: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lastRenderedPageBreak/>
        <w:t xml:space="preserve">The line manager will provide a brief written comment on the case for exception and will then forward the information to the Assistant Director </w:t>
      </w:r>
      <w:r w:rsidR="006123C5">
        <w:rPr>
          <w:rFonts w:eastAsiaTheme="minorHAnsi" w:cs="Arial"/>
          <w:sz w:val="24"/>
          <w:lang w:eastAsia="en-US"/>
        </w:rPr>
        <w:t>Education and Skills</w:t>
      </w:r>
      <w:r w:rsidRPr="00ED4DFE">
        <w:rPr>
          <w:rFonts w:eastAsiaTheme="minorHAnsi" w:cs="Arial"/>
          <w:sz w:val="24"/>
          <w:lang w:eastAsia="en-US"/>
        </w:rPr>
        <w:t xml:space="preserve">. This will ensure that a fair, consistent and meaningful assessment process is maintained for all. </w:t>
      </w: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t xml:space="preserve">The Assistant Director </w:t>
      </w:r>
      <w:r w:rsidR="006123C5">
        <w:rPr>
          <w:rFonts w:eastAsiaTheme="minorHAnsi" w:cs="Arial"/>
          <w:sz w:val="24"/>
          <w:lang w:eastAsia="en-US"/>
        </w:rPr>
        <w:t xml:space="preserve">Education and Skills </w:t>
      </w:r>
      <w:r w:rsidRPr="00ED4DFE">
        <w:rPr>
          <w:rFonts w:eastAsiaTheme="minorHAnsi" w:cs="Arial"/>
          <w:sz w:val="24"/>
          <w:lang w:eastAsia="en-US"/>
        </w:rPr>
        <w:t xml:space="preserve">will consider the case for exception and provide a written reply to the applicant. </w:t>
      </w: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t>If successful the line manager will consider the application for progression as set out above (section 3).</w:t>
      </w:r>
    </w:p>
    <w:p w:rsidR="00ED4DFE" w:rsidRPr="00ED4DFE" w:rsidRDefault="00ED4DFE" w:rsidP="00ED4DFE">
      <w:pPr>
        <w:spacing w:after="200" w:line="276" w:lineRule="auto"/>
        <w:ind w:left="720"/>
        <w:rPr>
          <w:rFonts w:eastAsiaTheme="minorHAnsi" w:cs="Arial"/>
          <w:sz w:val="24"/>
          <w:lang w:eastAsia="en-US"/>
        </w:rPr>
      </w:pPr>
      <w:r w:rsidRPr="00ED4DFE">
        <w:rPr>
          <w:rFonts w:eastAsiaTheme="minorHAnsi" w:cs="Arial"/>
          <w:sz w:val="24"/>
          <w:lang w:eastAsia="en-US"/>
        </w:rPr>
        <w:t xml:space="preserve">If the case for exception is unsuccessful the applicant will have the right of appeal to the Director of </w:t>
      </w:r>
      <w:r w:rsidR="006123C5">
        <w:rPr>
          <w:rFonts w:eastAsiaTheme="minorHAnsi" w:cs="Arial"/>
          <w:sz w:val="24"/>
          <w:lang w:eastAsia="en-US"/>
        </w:rPr>
        <w:t xml:space="preserve">People </w:t>
      </w:r>
      <w:r w:rsidRPr="00ED4DFE">
        <w:rPr>
          <w:rFonts w:eastAsiaTheme="minorHAnsi" w:cs="Arial"/>
          <w:sz w:val="24"/>
          <w:lang w:eastAsia="en-US"/>
        </w:rPr>
        <w:t xml:space="preserve">following the steps set out in 6 above.   </w:t>
      </w:r>
    </w:p>
    <w:p w:rsidR="00ED4DFE" w:rsidRDefault="00ED4DFE"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B14CF" w:rsidRDefault="004B14CF" w:rsidP="00ED4DFE">
      <w:pPr>
        <w:spacing w:after="200" w:line="276" w:lineRule="auto"/>
        <w:rPr>
          <w:rFonts w:eastAsiaTheme="minorHAnsi" w:cs="Arial"/>
          <w:sz w:val="24"/>
          <w:lang w:eastAsia="en-US"/>
        </w:rPr>
      </w:pPr>
    </w:p>
    <w:p w:rsidR="004A5320" w:rsidRDefault="004A5320" w:rsidP="00ED4DFE">
      <w:pPr>
        <w:spacing w:after="200" w:line="276" w:lineRule="auto"/>
        <w:rPr>
          <w:rFonts w:eastAsiaTheme="minorHAnsi" w:cs="Arial"/>
          <w:sz w:val="24"/>
          <w:lang w:eastAsia="en-US"/>
        </w:rPr>
      </w:pPr>
    </w:p>
    <w:p w:rsidR="004A5320" w:rsidRDefault="004A5320" w:rsidP="00ED4DFE">
      <w:pPr>
        <w:spacing w:after="200" w:line="276" w:lineRule="auto"/>
        <w:rPr>
          <w:rFonts w:eastAsiaTheme="minorHAnsi" w:cs="Arial"/>
          <w:sz w:val="24"/>
          <w:lang w:eastAsia="en-US"/>
        </w:rPr>
      </w:pPr>
    </w:p>
    <w:p w:rsidR="004A5320" w:rsidRPr="00ED4DFE" w:rsidRDefault="004A5320" w:rsidP="00ED4DFE">
      <w:pPr>
        <w:spacing w:after="200" w:line="276" w:lineRule="auto"/>
        <w:rPr>
          <w:rFonts w:eastAsiaTheme="minorHAnsi" w:cs="Arial"/>
          <w:sz w:val="24"/>
          <w:lang w:eastAsia="en-US"/>
        </w:rPr>
      </w:pPr>
    </w:p>
    <w:p w:rsidR="00ED4DFE" w:rsidRPr="00ED4DFE" w:rsidRDefault="00ED4DFE" w:rsidP="00ED4DFE">
      <w:pPr>
        <w:spacing w:after="200" w:line="276" w:lineRule="auto"/>
        <w:rPr>
          <w:rFonts w:eastAsiaTheme="minorHAnsi" w:cs="Arial"/>
          <w:b/>
          <w:sz w:val="24"/>
          <w:lang w:eastAsia="en-US"/>
        </w:rPr>
      </w:pPr>
      <w:r w:rsidRPr="00ED4DFE">
        <w:rPr>
          <w:rFonts w:eastAsiaTheme="minorHAnsi" w:cs="Arial"/>
          <w:b/>
          <w:sz w:val="24"/>
          <w:lang w:eastAsia="en-US"/>
        </w:rPr>
        <w:t xml:space="preserve">Appendix One </w:t>
      </w:r>
    </w:p>
    <w:p w:rsidR="00ED4DFE" w:rsidRPr="00ED4DFE" w:rsidRDefault="00ED4DFE" w:rsidP="00ED4DFE">
      <w:pPr>
        <w:spacing w:after="200" w:line="276" w:lineRule="auto"/>
        <w:rPr>
          <w:rFonts w:eastAsiaTheme="minorHAnsi" w:cs="Arial"/>
          <w:sz w:val="24"/>
          <w:lang w:eastAsia="en-US"/>
        </w:rPr>
      </w:pPr>
      <w:r w:rsidRPr="00ED4DFE">
        <w:rPr>
          <w:rFonts w:eastAsiaTheme="minorHAnsi" w:cs="Arial"/>
          <w:sz w:val="24"/>
          <w:lang w:eastAsia="en-US"/>
        </w:rPr>
        <w:t>Application for Structured Professional Assessment</w:t>
      </w:r>
    </w:p>
    <w:p w:rsidR="00ED4DFE" w:rsidRPr="00ED4DFE" w:rsidRDefault="00ED4DFE" w:rsidP="00ED4DFE">
      <w:pPr>
        <w:spacing w:after="200" w:line="276" w:lineRule="auto"/>
        <w:rPr>
          <w:rFonts w:eastAsiaTheme="minorHAnsi" w:cs="Arial"/>
          <w:sz w:val="24"/>
          <w:lang w:eastAsia="en-US"/>
        </w:rPr>
      </w:pPr>
      <w:r w:rsidRPr="00ED4DFE">
        <w:rPr>
          <w:rFonts w:eastAsiaTheme="minorHAnsi" w:cs="Arial"/>
          <w:b/>
          <w:sz w:val="24"/>
          <w:lang w:eastAsia="en-US"/>
        </w:rPr>
        <w:t xml:space="preserve">SPA 1 / SPA 2 / SPA 3* </w:t>
      </w:r>
      <w:r w:rsidRPr="00ED4DFE">
        <w:rPr>
          <w:rFonts w:eastAsiaTheme="minorHAnsi" w:cs="Arial"/>
          <w:sz w:val="24"/>
          <w:lang w:eastAsia="en-US"/>
        </w:rPr>
        <w:t xml:space="preserve">please delete as appropriate </w:t>
      </w:r>
    </w:p>
    <w:p w:rsidR="00ED4DFE" w:rsidRPr="00ED4DFE" w:rsidRDefault="00ED4DFE" w:rsidP="00ED4DFE">
      <w:pPr>
        <w:spacing w:after="200" w:line="276" w:lineRule="auto"/>
        <w:rPr>
          <w:rFonts w:eastAsiaTheme="minorHAnsi" w:cs="Arial"/>
          <w:b/>
          <w:sz w:val="24"/>
          <w:lang w:eastAsia="en-US"/>
        </w:rPr>
      </w:pPr>
      <w:r w:rsidRPr="00ED4DFE">
        <w:rPr>
          <w:rFonts w:eastAsiaTheme="minorHAnsi" w:cs="Arial"/>
          <w:b/>
          <w:sz w:val="24"/>
          <w:lang w:eastAsia="en-US"/>
        </w:rPr>
        <w:t xml:space="preserve">APPLICATION FOR STRUCTURED PROFESSIONAL ASSESSMENT </w:t>
      </w:r>
    </w:p>
    <w:p w:rsidR="00ED4DFE" w:rsidRPr="00ED4DFE" w:rsidRDefault="00ED4DFE" w:rsidP="00ED4DFE">
      <w:pPr>
        <w:spacing w:after="200" w:line="276" w:lineRule="auto"/>
        <w:rPr>
          <w:rFonts w:eastAsiaTheme="minorHAnsi" w:cs="Arial"/>
          <w:sz w:val="24"/>
          <w:u w:val="single"/>
          <w:lang w:eastAsia="en-US"/>
        </w:rPr>
      </w:pPr>
      <w:r w:rsidRPr="00ED4DFE">
        <w:rPr>
          <w:rFonts w:eastAsiaTheme="minorHAnsi" w:cs="Arial"/>
          <w:sz w:val="24"/>
          <w:u w:val="single"/>
          <w:lang w:eastAsia="en-US"/>
        </w:rPr>
        <w:t>Personal Details</w:t>
      </w:r>
    </w:p>
    <w:tbl>
      <w:tblPr>
        <w:tblStyle w:val="TableGrid"/>
        <w:tblW w:w="0" w:type="auto"/>
        <w:tblLook w:val="04A0" w:firstRow="1" w:lastRow="0" w:firstColumn="1" w:lastColumn="0" w:noHBand="0" w:noVBand="1"/>
      </w:tblPr>
      <w:tblGrid>
        <w:gridCol w:w="4621"/>
        <w:gridCol w:w="4621"/>
      </w:tblGrid>
      <w:tr w:rsidR="00ED4DFE" w:rsidRPr="00ED4DFE" w:rsidTr="00D7533C">
        <w:tc>
          <w:tcPr>
            <w:tcW w:w="4621" w:type="dxa"/>
          </w:tcPr>
          <w:p w:rsidR="00ED4DFE" w:rsidRPr="00ED4DFE" w:rsidRDefault="00ED4DFE" w:rsidP="00ED4DFE">
            <w:pPr>
              <w:spacing w:line="240" w:lineRule="auto"/>
              <w:rPr>
                <w:rFonts w:cs="Arial"/>
                <w:sz w:val="24"/>
              </w:rPr>
            </w:pPr>
            <w:r w:rsidRPr="00ED4DFE">
              <w:rPr>
                <w:rFonts w:cs="Arial"/>
                <w:sz w:val="24"/>
              </w:rPr>
              <w:t>Name</w:t>
            </w:r>
          </w:p>
        </w:tc>
        <w:tc>
          <w:tcPr>
            <w:tcW w:w="4621" w:type="dxa"/>
          </w:tcPr>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tc>
      </w:tr>
      <w:tr w:rsidR="00ED4DFE" w:rsidRPr="00ED4DFE" w:rsidTr="00D7533C">
        <w:tc>
          <w:tcPr>
            <w:tcW w:w="4621" w:type="dxa"/>
          </w:tcPr>
          <w:p w:rsidR="00ED4DFE" w:rsidRPr="00ED4DFE" w:rsidRDefault="00ED4DFE" w:rsidP="00ED4DFE">
            <w:pPr>
              <w:spacing w:line="240" w:lineRule="auto"/>
              <w:rPr>
                <w:rFonts w:cs="Arial"/>
                <w:sz w:val="24"/>
              </w:rPr>
            </w:pPr>
            <w:r w:rsidRPr="00ED4DFE">
              <w:rPr>
                <w:rFonts w:cs="Arial"/>
                <w:sz w:val="24"/>
              </w:rPr>
              <w:t>Current Post Title</w:t>
            </w:r>
          </w:p>
        </w:tc>
        <w:tc>
          <w:tcPr>
            <w:tcW w:w="4621" w:type="dxa"/>
          </w:tcPr>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tc>
      </w:tr>
      <w:tr w:rsidR="00ED4DFE" w:rsidRPr="00ED4DFE" w:rsidTr="00D7533C">
        <w:tc>
          <w:tcPr>
            <w:tcW w:w="4621" w:type="dxa"/>
          </w:tcPr>
          <w:p w:rsidR="00ED4DFE" w:rsidRPr="00ED4DFE" w:rsidRDefault="00ED4DFE" w:rsidP="00ED4DFE">
            <w:pPr>
              <w:spacing w:line="240" w:lineRule="auto"/>
              <w:rPr>
                <w:rFonts w:cs="Arial"/>
                <w:sz w:val="24"/>
              </w:rPr>
            </w:pPr>
            <w:r w:rsidRPr="00ED4DFE">
              <w:rPr>
                <w:rFonts w:cs="Arial"/>
                <w:sz w:val="24"/>
              </w:rPr>
              <w:t xml:space="preserve">Date of Appointment to Soulbury Scale post  </w:t>
            </w:r>
          </w:p>
        </w:tc>
        <w:tc>
          <w:tcPr>
            <w:tcW w:w="4621" w:type="dxa"/>
          </w:tcPr>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tc>
      </w:tr>
      <w:tr w:rsidR="00ED4DFE" w:rsidRPr="00ED4DFE" w:rsidTr="00D7533C">
        <w:tc>
          <w:tcPr>
            <w:tcW w:w="4621" w:type="dxa"/>
          </w:tcPr>
          <w:p w:rsidR="00ED4DFE" w:rsidRPr="00ED4DFE" w:rsidRDefault="00ED4DFE" w:rsidP="00ED4DFE">
            <w:pPr>
              <w:spacing w:line="240" w:lineRule="auto"/>
              <w:rPr>
                <w:rFonts w:cs="Arial"/>
                <w:sz w:val="24"/>
              </w:rPr>
            </w:pPr>
            <w:r w:rsidRPr="00ED4DFE">
              <w:rPr>
                <w:rFonts w:cs="Arial"/>
                <w:sz w:val="24"/>
              </w:rPr>
              <w:t>Date Appointed to Current Soulbury Post in Cumbria County Council</w:t>
            </w:r>
          </w:p>
        </w:tc>
        <w:tc>
          <w:tcPr>
            <w:tcW w:w="4621" w:type="dxa"/>
          </w:tcPr>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tc>
      </w:tr>
    </w:tbl>
    <w:p w:rsidR="00ED4DFE" w:rsidRPr="00ED4DFE" w:rsidRDefault="00ED4DFE" w:rsidP="00ED4DFE">
      <w:pPr>
        <w:spacing w:after="200" w:line="276" w:lineRule="auto"/>
        <w:rPr>
          <w:rFonts w:eastAsiaTheme="minorHAnsi" w:cs="Arial"/>
          <w:sz w:val="24"/>
          <w:lang w:eastAsia="en-US"/>
        </w:rPr>
      </w:pPr>
    </w:p>
    <w:p w:rsidR="00ED4DFE" w:rsidRPr="00ED4DFE" w:rsidRDefault="00ED4DFE" w:rsidP="00ED4DFE">
      <w:pPr>
        <w:spacing w:after="200" w:line="276" w:lineRule="auto"/>
        <w:rPr>
          <w:rFonts w:eastAsiaTheme="minorHAnsi" w:cs="Arial"/>
          <w:b/>
          <w:sz w:val="24"/>
          <w:lang w:eastAsia="en-US"/>
        </w:rPr>
      </w:pPr>
      <w:r w:rsidRPr="00ED4DFE">
        <w:rPr>
          <w:rFonts w:eastAsiaTheme="minorHAnsi" w:cs="Arial"/>
          <w:b/>
          <w:sz w:val="24"/>
          <w:lang w:eastAsia="en-US"/>
        </w:rPr>
        <w:t xml:space="preserve">Application </w:t>
      </w:r>
    </w:p>
    <w:p w:rsidR="00ED4DFE" w:rsidRPr="00ED4DFE" w:rsidRDefault="00ED4DFE" w:rsidP="00ED4DFE">
      <w:pPr>
        <w:spacing w:after="200" w:line="276" w:lineRule="auto"/>
        <w:rPr>
          <w:rFonts w:eastAsiaTheme="minorHAnsi" w:cs="Arial"/>
          <w:sz w:val="24"/>
          <w:lang w:eastAsia="en-US"/>
        </w:rPr>
      </w:pPr>
      <w:r w:rsidRPr="00ED4DFE">
        <w:rPr>
          <w:rFonts w:eastAsiaTheme="minorHAnsi" w:cs="Arial"/>
          <w:sz w:val="24"/>
          <w:lang w:eastAsia="en-US"/>
        </w:rPr>
        <w:t>*I wish to apply for an assessment within the Soulbury Sch</w:t>
      </w:r>
      <w:r w:rsidR="004A5320">
        <w:rPr>
          <w:rFonts w:eastAsiaTheme="minorHAnsi" w:cs="Arial"/>
          <w:sz w:val="24"/>
          <w:lang w:eastAsia="en-US"/>
        </w:rPr>
        <w:t xml:space="preserve">eme for Structured Professional </w:t>
      </w:r>
      <w:r w:rsidRPr="00ED4DFE">
        <w:rPr>
          <w:rFonts w:eastAsiaTheme="minorHAnsi" w:cs="Arial"/>
          <w:sz w:val="24"/>
          <w:lang w:eastAsia="en-US"/>
        </w:rPr>
        <w:t>Assessments and have detailed my evidence for this below.</w:t>
      </w:r>
    </w:p>
    <w:p w:rsidR="00ED4DFE" w:rsidRPr="00ED4DFE" w:rsidRDefault="00ED4DFE" w:rsidP="00ED4DFE">
      <w:pPr>
        <w:spacing w:after="200" w:line="276" w:lineRule="auto"/>
        <w:rPr>
          <w:rFonts w:eastAsiaTheme="minorHAnsi" w:cs="Arial"/>
          <w:sz w:val="24"/>
          <w:lang w:eastAsia="en-US"/>
        </w:rPr>
      </w:pPr>
      <w:r w:rsidRPr="00ED4DFE">
        <w:rPr>
          <w:rFonts w:eastAsiaTheme="minorHAnsi" w:cs="Arial"/>
          <w:sz w:val="24"/>
          <w:lang w:eastAsia="en-US"/>
        </w:rPr>
        <w:t>* I wish to apply for early consideration of the Soulbury Sch</w:t>
      </w:r>
      <w:r w:rsidR="004A5320">
        <w:rPr>
          <w:rFonts w:eastAsiaTheme="minorHAnsi" w:cs="Arial"/>
          <w:sz w:val="24"/>
          <w:lang w:eastAsia="en-US"/>
        </w:rPr>
        <w:t xml:space="preserve">eme for Structured Professional </w:t>
      </w:r>
      <w:r w:rsidRPr="00ED4DFE">
        <w:rPr>
          <w:rFonts w:eastAsiaTheme="minorHAnsi" w:cs="Arial"/>
          <w:sz w:val="24"/>
          <w:lang w:eastAsia="en-US"/>
        </w:rPr>
        <w:t xml:space="preserve">Assessments on the grounds set out below. </w:t>
      </w:r>
    </w:p>
    <w:p w:rsidR="00ED4DFE" w:rsidRPr="00ED4DFE" w:rsidRDefault="00ED4DFE" w:rsidP="00ED4DFE">
      <w:pPr>
        <w:spacing w:after="200" w:line="276" w:lineRule="auto"/>
        <w:rPr>
          <w:rFonts w:eastAsiaTheme="minorHAnsi" w:cs="Arial"/>
          <w:sz w:val="24"/>
          <w:lang w:eastAsia="en-US"/>
        </w:rPr>
      </w:pPr>
      <w:r w:rsidRPr="00ED4DFE">
        <w:rPr>
          <w:rFonts w:eastAsiaTheme="minorHAnsi" w:cs="Arial"/>
          <w:sz w:val="24"/>
          <w:lang w:eastAsia="en-US"/>
        </w:rPr>
        <w:t>*Please delete as appropriate.</w:t>
      </w:r>
    </w:p>
    <w:p w:rsidR="00ED4DFE" w:rsidRPr="00ED4DFE" w:rsidRDefault="00ED4DFE" w:rsidP="00ED4DFE">
      <w:pPr>
        <w:spacing w:after="200" w:line="276" w:lineRule="auto"/>
        <w:rPr>
          <w:rFonts w:eastAsiaTheme="minorHAnsi" w:cs="Arial"/>
          <w:sz w:val="24"/>
          <w:lang w:eastAsia="en-US"/>
        </w:rPr>
      </w:pPr>
    </w:p>
    <w:p w:rsidR="00ED4DFE" w:rsidRPr="00ED4DFE" w:rsidRDefault="00ED4DFE" w:rsidP="00ED4DFE">
      <w:pPr>
        <w:spacing w:after="200" w:line="276" w:lineRule="auto"/>
        <w:rPr>
          <w:rFonts w:eastAsiaTheme="minorHAnsi" w:cs="Arial"/>
          <w:sz w:val="24"/>
          <w:lang w:eastAsia="en-US"/>
        </w:rPr>
      </w:pPr>
      <w:r w:rsidRPr="00ED4DFE">
        <w:rPr>
          <w:rFonts w:eastAsiaTheme="minorHAnsi" w:cs="Arial"/>
          <w:sz w:val="24"/>
          <w:lang w:eastAsia="en-US"/>
        </w:rPr>
        <w:t>Signature of Applicant ………………………………………………………………………………...</w:t>
      </w:r>
    </w:p>
    <w:p w:rsidR="00ED4DFE" w:rsidRPr="004A5320" w:rsidRDefault="00ED4DFE" w:rsidP="00ED4DFE">
      <w:pPr>
        <w:spacing w:after="200" w:line="276" w:lineRule="auto"/>
        <w:rPr>
          <w:rFonts w:eastAsiaTheme="minorHAnsi" w:cs="Arial"/>
          <w:sz w:val="24"/>
          <w:lang w:eastAsia="en-US"/>
        </w:rPr>
      </w:pPr>
      <w:r w:rsidRPr="00ED4DFE">
        <w:rPr>
          <w:rFonts w:eastAsiaTheme="minorHAnsi" w:cs="Arial"/>
          <w:sz w:val="24"/>
          <w:lang w:eastAsia="en-US"/>
        </w:rPr>
        <w:t>Date ……………………………………………………………………………………………………..</w:t>
      </w:r>
    </w:p>
    <w:p w:rsidR="004B14CF" w:rsidRPr="004B14CF" w:rsidRDefault="00ED4DFE" w:rsidP="00ED4DFE">
      <w:pPr>
        <w:spacing w:after="200" w:line="276" w:lineRule="auto"/>
        <w:rPr>
          <w:rFonts w:eastAsiaTheme="minorHAnsi" w:cs="Arial"/>
          <w:b/>
          <w:sz w:val="24"/>
          <w:lang w:eastAsia="en-US"/>
        </w:rPr>
      </w:pPr>
      <w:r w:rsidRPr="00ED4DFE">
        <w:rPr>
          <w:rFonts w:eastAsiaTheme="minorHAnsi" w:cs="Arial"/>
          <w:b/>
          <w:sz w:val="24"/>
          <w:lang w:eastAsia="en-US"/>
        </w:rPr>
        <w:t>&lt;&lt;&lt;&lt;&lt;&lt;&lt;&lt;&lt;&lt;&lt;&lt;&lt;&lt;&lt;&lt;&lt;&lt;&lt;&lt;&lt;&lt;&lt;&lt;&lt;&lt;&lt;&lt;&lt;&lt;&lt;&lt;&lt;&lt;&lt;&lt;&lt;&lt;&lt;&lt;&lt;&lt;&lt;&lt;&lt;&lt;&lt;&lt;&lt;&lt;&lt;&lt;&lt;&lt;&lt;&lt;&lt;&lt;&lt;&lt;&lt;&lt;&lt;&lt;&lt;&lt;&lt;&lt;&lt;&lt;</w:t>
      </w:r>
    </w:p>
    <w:p w:rsidR="006E2A2A" w:rsidRDefault="006E2A2A" w:rsidP="00ED4DFE">
      <w:pPr>
        <w:spacing w:after="200" w:line="276" w:lineRule="auto"/>
        <w:rPr>
          <w:rFonts w:eastAsiaTheme="minorHAnsi" w:cs="Arial"/>
          <w:b/>
          <w:sz w:val="24"/>
          <w:u w:val="single"/>
          <w:lang w:eastAsia="en-US"/>
        </w:rPr>
      </w:pPr>
      <w:r>
        <w:rPr>
          <w:rFonts w:eastAsiaTheme="minorHAnsi" w:cs="Arial"/>
          <w:b/>
          <w:sz w:val="24"/>
          <w:u w:val="single"/>
          <w:lang w:eastAsia="en-US"/>
        </w:rPr>
        <w:br w:type="page"/>
      </w:r>
    </w:p>
    <w:p w:rsidR="00ED4DFE" w:rsidRPr="00ED4DFE" w:rsidRDefault="00ED4DFE" w:rsidP="00ED4DFE">
      <w:pPr>
        <w:spacing w:after="200" w:line="276" w:lineRule="auto"/>
        <w:rPr>
          <w:rFonts w:eastAsiaTheme="minorHAnsi" w:cs="Arial"/>
          <w:b/>
          <w:sz w:val="24"/>
          <w:u w:val="single"/>
          <w:lang w:eastAsia="en-US"/>
        </w:rPr>
      </w:pPr>
      <w:r w:rsidRPr="00ED4DFE">
        <w:rPr>
          <w:rFonts w:eastAsiaTheme="minorHAnsi" w:cs="Arial"/>
          <w:b/>
          <w:sz w:val="24"/>
          <w:u w:val="single"/>
          <w:lang w:eastAsia="en-US"/>
        </w:rPr>
        <w:lastRenderedPageBreak/>
        <w:t>Level 1</w:t>
      </w:r>
    </w:p>
    <w:p w:rsidR="00ED4DFE" w:rsidRPr="00ED4DFE" w:rsidRDefault="00ED4DFE" w:rsidP="00ED4DFE">
      <w:pPr>
        <w:spacing w:after="200" w:line="276" w:lineRule="auto"/>
        <w:rPr>
          <w:rFonts w:eastAsiaTheme="minorHAnsi" w:cs="Arial"/>
          <w:sz w:val="24"/>
          <w:u w:val="single"/>
          <w:lang w:eastAsia="en-US"/>
        </w:rPr>
      </w:pPr>
      <w:r w:rsidRPr="00ED4DFE">
        <w:rPr>
          <w:rFonts w:eastAsiaTheme="minorHAnsi" w:cs="Arial"/>
          <w:sz w:val="24"/>
          <w:u w:val="single"/>
          <w:lang w:eastAsia="en-US"/>
        </w:rPr>
        <w:t xml:space="preserve">The applicant must set out how they meet the following five criteria: </w:t>
      </w:r>
    </w:p>
    <w:tbl>
      <w:tblPr>
        <w:tblStyle w:val="TableGrid"/>
        <w:tblW w:w="0" w:type="auto"/>
        <w:tblLook w:val="04A0" w:firstRow="1" w:lastRow="0" w:firstColumn="1" w:lastColumn="0" w:noHBand="0" w:noVBand="1"/>
      </w:tblPr>
      <w:tblGrid>
        <w:gridCol w:w="9242"/>
      </w:tblGrid>
      <w:tr w:rsidR="00ED4DFE" w:rsidRPr="00ED4DFE" w:rsidTr="00D7533C">
        <w:tc>
          <w:tcPr>
            <w:tcW w:w="9242" w:type="dxa"/>
          </w:tcPr>
          <w:p w:rsidR="00ED4DFE" w:rsidRPr="00ED4DFE" w:rsidRDefault="00ED4DFE" w:rsidP="00ED4DFE">
            <w:pPr>
              <w:spacing w:line="240" w:lineRule="auto"/>
              <w:rPr>
                <w:rFonts w:cs="Arial"/>
                <w:sz w:val="24"/>
              </w:rPr>
            </w:pPr>
            <w:r w:rsidRPr="00ED4DFE">
              <w:rPr>
                <w:rFonts w:cs="Arial"/>
                <w:sz w:val="24"/>
              </w:rPr>
              <w:t xml:space="preserve">Development -  officers must show that they are fully informed of the developments in specialism </w:t>
            </w: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tc>
      </w:tr>
      <w:tr w:rsidR="00ED4DFE" w:rsidRPr="00ED4DFE" w:rsidTr="00D7533C">
        <w:tc>
          <w:tcPr>
            <w:tcW w:w="9242" w:type="dxa"/>
          </w:tcPr>
          <w:p w:rsidR="00ED4DFE" w:rsidRPr="00ED4DFE" w:rsidRDefault="00ED4DFE" w:rsidP="00ED4DFE">
            <w:pPr>
              <w:spacing w:line="240" w:lineRule="auto"/>
              <w:rPr>
                <w:rFonts w:cs="Arial"/>
                <w:sz w:val="24"/>
              </w:rPr>
            </w:pPr>
            <w:r w:rsidRPr="00ED4DFE">
              <w:rPr>
                <w:rFonts w:cs="Arial"/>
                <w:sz w:val="24"/>
              </w:rPr>
              <w:t>Developing the Service – officers must make a recognised contribution to the policy, planning and meeting of performance targets for their authority</w:t>
            </w: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tc>
      </w:tr>
      <w:tr w:rsidR="00ED4DFE" w:rsidRPr="00ED4DFE" w:rsidTr="00D7533C">
        <w:tc>
          <w:tcPr>
            <w:tcW w:w="9242" w:type="dxa"/>
          </w:tcPr>
          <w:p w:rsidR="00ED4DFE" w:rsidRPr="00ED4DFE" w:rsidRDefault="00ED4DFE" w:rsidP="00ED4DFE">
            <w:pPr>
              <w:spacing w:line="240" w:lineRule="auto"/>
              <w:rPr>
                <w:rFonts w:cs="Arial"/>
                <w:sz w:val="24"/>
              </w:rPr>
            </w:pPr>
            <w:r w:rsidRPr="00ED4DFE">
              <w:rPr>
                <w:rFonts w:cs="Arial"/>
                <w:sz w:val="24"/>
              </w:rPr>
              <w:t>Improving Standards – Officers must make a recognised contribution to the improvement and evaluation of service delivery across all appropriate aspects of the authority’s functions</w:t>
            </w: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tc>
      </w:tr>
      <w:tr w:rsidR="00ED4DFE" w:rsidRPr="00ED4DFE" w:rsidTr="00D7533C">
        <w:tc>
          <w:tcPr>
            <w:tcW w:w="9242" w:type="dxa"/>
          </w:tcPr>
          <w:p w:rsidR="00ED4DFE" w:rsidRPr="00ED4DFE" w:rsidRDefault="00ED4DFE" w:rsidP="00ED4DFE">
            <w:pPr>
              <w:spacing w:line="240" w:lineRule="auto"/>
              <w:rPr>
                <w:rFonts w:cs="Arial"/>
                <w:sz w:val="24"/>
              </w:rPr>
            </w:pPr>
            <w:r w:rsidRPr="00ED4DFE">
              <w:rPr>
                <w:rFonts w:cs="Arial"/>
                <w:sz w:val="24"/>
              </w:rPr>
              <w:t>Management and Administration – Officers must manage and assess resources to provide efficient delivery of services</w:t>
            </w: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u w:val="single"/>
              </w:rPr>
            </w:pPr>
          </w:p>
        </w:tc>
      </w:tr>
      <w:tr w:rsidR="00ED4DFE" w:rsidRPr="00ED4DFE" w:rsidTr="00D7533C">
        <w:tc>
          <w:tcPr>
            <w:tcW w:w="9242" w:type="dxa"/>
          </w:tcPr>
          <w:p w:rsidR="00ED4DFE" w:rsidRPr="00ED4DFE" w:rsidRDefault="00ED4DFE" w:rsidP="00ED4DFE">
            <w:pPr>
              <w:spacing w:line="240" w:lineRule="auto"/>
              <w:rPr>
                <w:rFonts w:cs="Arial"/>
                <w:sz w:val="24"/>
              </w:rPr>
            </w:pPr>
            <w:r w:rsidRPr="00ED4DFE">
              <w:rPr>
                <w:rFonts w:cs="Arial"/>
                <w:sz w:val="24"/>
              </w:rPr>
              <w:t>Equal Opportunities – officers must contribute to the development of the authority’s policies in improving access to their services in raising achievement levels for their communities</w:t>
            </w: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tc>
      </w:tr>
    </w:tbl>
    <w:p w:rsidR="006E2A2A" w:rsidRDefault="006E2A2A" w:rsidP="00ED4DFE">
      <w:pPr>
        <w:spacing w:after="200" w:line="276" w:lineRule="auto"/>
        <w:rPr>
          <w:rFonts w:eastAsiaTheme="minorHAnsi" w:cs="Arial"/>
          <w:b/>
          <w:sz w:val="24"/>
          <w:u w:val="single"/>
          <w:lang w:eastAsia="en-US"/>
        </w:rPr>
      </w:pPr>
      <w:r>
        <w:rPr>
          <w:rFonts w:eastAsiaTheme="minorHAnsi" w:cs="Arial"/>
          <w:b/>
          <w:sz w:val="24"/>
          <w:u w:val="single"/>
          <w:lang w:eastAsia="en-US"/>
        </w:rPr>
        <w:br w:type="page"/>
      </w:r>
    </w:p>
    <w:p w:rsidR="00ED4DFE" w:rsidRPr="00ED4DFE" w:rsidRDefault="00ED4DFE" w:rsidP="00ED4DFE">
      <w:pPr>
        <w:spacing w:after="200" w:line="276" w:lineRule="auto"/>
        <w:rPr>
          <w:rFonts w:eastAsiaTheme="minorHAnsi" w:cs="Arial"/>
          <w:b/>
          <w:sz w:val="24"/>
          <w:u w:val="single"/>
          <w:lang w:eastAsia="en-US"/>
        </w:rPr>
      </w:pPr>
      <w:r w:rsidRPr="00ED4DFE">
        <w:rPr>
          <w:rFonts w:eastAsiaTheme="minorHAnsi" w:cs="Arial"/>
          <w:b/>
          <w:sz w:val="24"/>
          <w:u w:val="single"/>
          <w:lang w:eastAsia="en-US"/>
        </w:rPr>
        <w:lastRenderedPageBreak/>
        <w:t>Level 2</w:t>
      </w:r>
    </w:p>
    <w:p w:rsidR="00ED4DFE" w:rsidRPr="00ED4DFE" w:rsidRDefault="00ED4DFE" w:rsidP="00ED4DFE">
      <w:pPr>
        <w:spacing w:after="200" w:line="276" w:lineRule="auto"/>
        <w:rPr>
          <w:rFonts w:eastAsiaTheme="minorHAnsi" w:cs="Arial"/>
          <w:sz w:val="24"/>
          <w:u w:val="single"/>
          <w:lang w:eastAsia="en-US"/>
        </w:rPr>
      </w:pPr>
      <w:r w:rsidRPr="00ED4DFE">
        <w:rPr>
          <w:rFonts w:eastAsiaTheme="minorHAnsi" w:cs="Arial"/>
          <w:sz w:val="24"/>
          <w:u w:val="single"/>
          <w:lang w:eastAsia="en-US"/>
        </w:rPr>
        <w:t xml:space="preserve">Officers will need to show that they have made a sustained contribution to the efficiency and effectiveness of the service. This will be measured under the following headings: </w:t>
      </w:r>
    </w:p>
    <w:tbl>
      <w:tblPr>
        <w:tblStyle w:val="TableGrid"/>
        <w:tblW w:w="0" w:type="auto"/>
        <w:tblLook w:val="04A0" w:firstRow="1" w:lastRow="0" w:firstColumn="1" w:lastColumn="0" w:noHBand="0" w:noVBand="1"/>
      </w:tblPr>
      <w:tblGrid>
        <w:gridCol w:w="9242"/>
      </w:tblGrid>
      <w:tr w:rsidR="00ED4DFE" w:rsidRPr="00ED4DFE" w:rsidTr="00D7533C">
        <w:tc>
          <w:tcPr>
            <w:tcW w:w="9242" w:type="dxa"/>
          </w:tcPr>
          <w:p w:rsidR="00ED4DFE" w:rsidRPr="00ED4DFE" w:rsidRDefault="00ED4DFE" w:rsidP="00ED4DFE">
            <w:pPr>
              <w:spacing w:line="240" w:lineRule="auto"/>
              <w:rPr>
                <w:rFonts w:cs="Arial"/>
                <w:sz w:val="24"/>
              </w:rPr>
            </w:pPr>
            <w:r w:rsidRPr="00ED4DFE">
              <w:rPr>
                <w:rFonts w:cs="Arial"/>
                <w:sz w:val="24"/>
              </w:rPr>
              <w:t xml:space="preserve">Leadership and direction  </w:t>
            </w: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u w:val="single"/>
              </w:rPr>
            </w:pPr>
          </w:p>
        </w:tc>
      </w:tr>
      <w:tr w:rsidR="00ED4DFE" w:rsidRPr="00ED4DFE" w:rsidTr="00D7533C">
        <w:tc>
          <w:tcPr>
            <w:tcW w:w="9242" w:type="dxa"/>
          </w:tcPr>
          <w:p w:rsidR="00ED4DFE" w:rsidRPr="00ED4DFE" w:rsidRDefault="00ED4DFE" w:rsidP="00ED4DFE">
            <w:pPr>
              <w:spacing w:line="240" w:lineRule="auto"/>
              <w:rPr>
                <w:rFonts w:cs="Arial"/>
                <w:sz w:val="24"/>
              </w:rPr>
            </w:pPr>
            <w:r w:rsidRPr="00ED4DFE">
              <w:rPr>
                <w:rFonts w:cs="Arial"/>
                <w:sz w:val="24"/>
              </w:rPr>
              <w:t xml:space="preserve">Determining the shape and nature of the service including initiatives that improve service quality </w:t>
            </w: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u w:val="single"/>
              </w:rPr>
            </w:pPr>
          </w:p>
        </w:tc>
      </w:tr>
    </w:tbl>
    <w:p w:rsidR="006E2A2A" w:rsidRDefault="006E2A2A" w:rsidP="00ED4DFE">
      <w:pPr>
        <w:spacing w:after="200" w:line="276" w:lineRule="auto"/>
        <w:rPr>
          <w:rFonts w:eastAsiaTheme="minorHAnsi" w:cs="Arial"/>
          <w:b/>
          <w:sz w:val="24"/>
          <w:u w:val="single"/>
          <w:lang w:eastAsia="en-US"/>
        </w:rPr>
      </w:pPr>
      <w:r>
        <w:rPr>
          <w:rFonts w:eastAsiaTheme="minorHAnsi" w:cs="Arial"/>
          <w:b/>
          <w:sz w:val="24"/>
          <w:u w:val="single"/>
          <w:lang w:eastAsia="en-US"/>
        </w:rPr>
        <w:br w:type="page"/>
      </w:r>
    </w:p>
    <w:p w:rsidR="00ED4DFE" w:rsidRPr="00ED4DFE" w:rsidRDefault="00ED4DFE" w:rsidP="00ED4DFE">
      <w:pPr>
        <w:spacing w:after="200" w:line="276" w:lineRule="auto"/>
        <w:rPr>
          <w:rFonts w:eastAsiaTheme="minorHAnsi" w:cs="Arial"/>
          <w:b/>
          <w:sz w:val="24"/>
          <w:u w:val="single"/>
          <w:lang w:eastAsia="en-US"/>
        </w:rPr>
      </w:pPr>
      <w:r w:rsidRPr="00ED4DFE">
        <w:rPr>
          <w:rFonts w:eastAsiaTheme="minorHAnsi" w:cs="Arial"/>
          <w:b/>
          <w:sz w:val="24"/>
          <w:u w:val="single"/>
          <w:lang w:eastAsia="en-US"/>
        </w:rPr>
        <w:lastRenderedPageBreak/>
        <w:t>Level 3</w:t>
      </w:r>
    </w:p>
    <w:p w:rsidR="00ED4DFE" w:rsidRPr="00ED4DFE" w:rsidRDefault="00ED4DFE" w:rsidP="00ED4DFE">
      <w:pPr>
        <w:spacing w:after="200" w:line="276" w:lineRule="auto"/>
        <w:rPr>
          <w:rFonts w:eastAsiaTheme="minorHAnsi" w:cs="Arial"/>
          <w:sz w:val="24"/>
          <w:u w:val="single"/>
          <w:lang w:eastAsia="en-US"/>
        </w:rPr>
      </w:pPr>
      <w:r w:rsidRPr="00ED4DFE">
        <w:rPr>
          <w:rFonts w:eastAsiaTheme="minorHAnsi" w:cs="Arial"/>
          <w:sz w:val="24"/>
          <w:u w:val="single"/>
          <w:lang w:eastAsia="en-US"/>
        </w:rPr>
        <w:t xml:space="preserve">In meeting the criteria officers will have to demonstrate that their contribution is beyond that normally expected of their role. Officers will: </w:t>
      </w:r>
    </w:p>
    <w:p w:rsidR="00ED4DFE" w:rsidRPr="00ED4DFE" w:rsidRDefault="00ED4DFE" w:rsidP="00ED4DFE">
      <w:pPr>
        <w:spacing w:after="200" w:line="276" w:lineRule="auto"/>
        <w:rPr>
          <w:rFonts w:eastAsiaTheme="minorHAnsi" w:cs="Arial"/>
          <w:sz w:val="24"/>
          <w:u w:val="single"/>
          <w:lang w:eastAsia="en-US"/>
        </w:rPr>
      </w:pPr>
    </w:p>
    <w:tbl>
      <w:tblPr>
        <w:tblStyle w:val="TableGrid"/>
        <w:tblW w:w="9287" w:type="dxa"/>
        <w:tblLook w:val="04A0" w:firstRow="1" w:lastRow="0" w:firstColumn="1" w:lastColumn="0" w:noHBand="0" w:noVBand="1"/>
      </w:tblPr>
      <w:tblGrid>
        <w:gridCol w:w="9287"/>
      </w:tblGrid>
      <w:tr w:rsidR="00ED4DFE" w:rsidRPr="00ED4DFE" w:rsidTr="00D7533C">
        <w:trPr>
          <w:trHeight w:val="6109"/>
        </w:trPr>
        <w:tc>
          <w:tcPr>
            <w:tcW w:w="9287" w:type="dxa"/>
          </w:tcPr>
          <w:p w:rsidR="00ED4DFE" w:rsidRPr="00ED4DFE" w:rsidRDefault="00ED4DFE" w:rsidP="00ED4DFE">
            <w:pPr>
              <w:spacing w:line="240" w:lineRule="auto"/>
              <w:rPr>
                <w:rFonts w:cs="Arial"/>
                <w:sz w:val="24"/>
              </w:rPr>
            </w:pPr>
            <w:r w:rsidRPr="00ED4DFE">
              <w:rPr>
                <w:rFonts w:cs="Arial"/>
                <w:sz w:val="24"/>
              </w:rPr>
              <w:t>Need to demonstrate that they have made an exceptional contribution to the development of the service over a sustained period</w:t>
            </w: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u w:val="single"/>
              </w:rPr>
            </w:pPr>
          </w:p>
        </w:tc>
      </w:tr>
      <w:tr w:rsidR="00ED4DFE" w:rsidRPr="00ED4DFE" w:rsidTr="00D7533C">
        <w:trPr>
          <w:trHeight w:val="5090"/>
        </w:trPr>
        <w:tc>
          <w:tcPr>
            <w:tcW w:w="9287" w:type="dxa"/>
          </w:tcPr>
          <w:p w:rsidR="00ED4DFE" w:rsidRPr="00ED4DFE" w:rsidRDefault="00ED4DFE" w:rsidP="00ED4DFE">
            <w:pPr>
              <w:spacing w:line="240" w:lineRule="auto"/>
              <w:rPr>
                <w:rFonts w:cs="Arial"/>
                <w:sz w:val="24"/>
              </w:rPr>
            </w:pPr>
            <w:r w:rsidRPr="00ED4DFE">
              <w:rPr>
                <w:rFonts w:cs="Arial"/>
                <w:sz w:val="24"/>
              </w:rPr>
              <w:t>Be involved in a programme of CPD focused on the requirements of the service and the aspirations of the officers for their own professional development</w:t>
            </w: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tc>
      </w:tr>
    </w:tbl>
    <w:p w:rsidR="006E2A2A" w:rsidRDefault="006E2A2A" w:rsidP="00ED4DFE">
      <w:pPr>
        <w:spacing w:after="200" w:line="276" w:lineRule="auto"/>
        <w:rPr>
          <w:rFonts w:eastAsiaTheme="minorHAnsi" w:cs="Arial"/>
          <w:b/>
          <w:sz w:val="24"/>
          <w:lang w:eastAsia="en-US"/>
        </w:rPr>
      </w:pPr>
      <w:r>
        <w:rPr>
          <w:rFonts w:eastAsiaTheme="minorHAnsi" w:cs="Arial"/>
          <w:b/>
          <w:sz w:val="24"/>
          <w:lang w:eastAsia="en-US"/>
        </w:rPr>
        <w:br w:type="page"/>
      </w:r>
    </w:p>
    <w:p w:rsidR="00ED4DFE" w:rsidRPr="00ED4DFE" w:rsidRDefault="00ED4DFE" w:rsidP="00ED4DFE">
      <w:pPr>
        <w:spacing w:after="200" w:line="276" w:lineRule="auto"/>
        <w:rPr>
          <w:rFonts w:eastAsiaTheme="minorHAnsi" w:cs="Arial"/>
          <w:b/>
          <w:sz w:val="24"/>
          <w:lang w:eastAsia="en-US"/>
        </w:rPr>
      </w:pPr>
      <w:r w:rsidRPr="00ED4DFE">
        <w:rPr>
          <w:rFonts w:eastAsiaTheme="minorHAnsi" w:cs="Arial"/>
          <w:b/>
          <w:sz w:val="24"/>
          <w:lang w:eastAsia="en-US"/>
        </w:rPr>
        <w:lastRenderedPageBreak/>
        <w:t>Outcome of Assessment</w:t>
      </w:r>
    </w:p>
    <w:p w:rsidR="00ED4DFE" w:rsidRPr="00ED4DFE" w:rsidRDefault="00ED4DFE" w:rsidP="00ED4DFE">
      <w:pPr>
        <w:spacing w:after="200" w:line="276" w:lineRule="auto"/>
        <w:rPr>
          <w:rFonts w:eastAsiaTheme="minorHAnsi" w:cs="Arial"/>
          <w:sz w:val="24"/>
          <w:lang w:eastAsia="en-US"/>
        </w:rPr>
      </w:pPr>
      <w:r w:rsidRPr="00ED4DFE">
        <w:rPr>
          <w:rFonts w:eastAsiaTheme="minorHAnsi" w:cs="Arial"/>
          <w:sz w:val="24"/>
          <w:lang w:eastAsia="en-US"/>
        </w:rPr>
        <w:t>……………………………………………………….. (name)  has/has* not met the criteria of the Soulbury Scheme for Structured Professional Assessments at the following level:</w:t>
      </w:r>
    </w:p>
    <w:p w:rsidR="00ED4DFE" w:rsidRPr="00ED4DFE" w:rsidRDefault="00ED4DFE" w:rsidP="00ED4DFE">
      <w:pPr>
        <w:spacing w:after="200" w:line="276" w:lineRule="auto"/>
        <w:rPr>
          <w:rFonts w:eastAsiaTheme="minorHAnsi" w:cs="Arial"/>
          <w:sz w:val="24"/>
          <w:lang w:eastAsia="en-US"/>
        </w:rPr>
      </w:pPr>
      <w:r w:rsidRPr="00ED4DFE">
        <w:rPr>
          <w:rFonts w:eastAsiaTheme="minorHAnsi" w:cs="Arial"/>
          <w:sz w:val="24"/>
          <w:lang w:eastAsia="en-US"/>
        </w:rPr>
        <w:t>*please dele as appropriate</w:t>
      </w:r>
    </w:p>
    <w:p w:rsidR="00ED4DFE" w:rsidRPr="00ED4DFE" w:rsidRDefault="00ED4DFE" w:rsidP="00ED4DFE">
      <w:pPr>
        <w:spacing w:after="200" w:line="276" w:lineRule="auto"/>
        <w:rPr>
          <w:rFonts w:eastAsiaTheme="minorHAnsi" w:cs="Arial"/>
          <w:sz w:val="24"/>
          <w:lang w:eastAsia="en-US"/>
        </w:rPr>
      </w:pPr>
    </w:p>
    <w:p w:rsidR="00ED4DFE" w:rsidRPr="00ED4DFE" w:rsidRDefault="00ED4DFE" w:rsidP="00ED4DFE">
      <w:pPr>
        <w:spacing w:after="200" w:line="276" w:lineRule="auto"/>
        <w:rPr>
          <w:rFonts w:eastAsiaTheme="minorHAnsi" w:cs="Arial"/>
          <w:sz w:val="24"/>
          <w:lang w:eastAsia="en-US"/>
        </w:rPr>
      </w:pPr>
      <w:r w:rsidRPr="00ED4DFE">
        <w:rPr>
          <w:rFonts w:eastAsiaTheme="minorHAnsi" w:cs="Arial"/>
          <w:sz w:val="24"/>
          <w:lang w:eastAsia="en-US"/>
        </w:rPr>
        <w:t>Signed……………………………………………………………………………… Line manager</w:t>
      </w:r>
    </w:p>
    <w:p w:rsidR="00ED4DFE" w:rsidRPr="00ED4DFE" w:rsidRDefault="00ED4DFE" w:rsidP="00ED4DFE">
      <w:pPr>
        <w:spacing w:after="200" w:line="276" w:lineRule="auto"/>
        <w:rPr>
          <w:rFonts w:eastAsiaTheme="minorHAnsi" w:cs="Arial"/>
          <w:sz w:val="24"/>
          <w:lang w:eastAsia="en-US"/>
        </w:rPr>
      </w:pPr>
      <w:r w:rsidRPr="00ED4DFE">
        <w:rPr>
          <w:rFonts w:eastAsiaTheme="minorHAnsi" w:cs="Arial"/>
          <w:sz w:val="24"/>
          <w:lang w:eastAsia="en-US"/>
        </w:rPr>
        <w:t xml:space="preserve">Date……………………………………………………………………………………………….. </w:t>
      </w:r>
    </w:p>
    <w:p w:rsidR="00ED4DFE" w:rsidRPr="00ED4DFE" w:rsidRDefault="00ED4DFE" w:rsidP="00ED4DFE">
      <w:pPr>
        <w:spacing w:after="200" w:line="276" w:lineRule="auto"/>
        <w:rPr>
          <w:rFonts w:eastAsiaTheme="minorHAnsi" w:cs="Arial"/>
          <w:sz w:val="24"/>
          <w:u w:val="single"/>
          <w:lang w:eastAsia="en-US"/>
        </w:rPr>
      </w:pPr>
    </w:p>
    <w:p w:rsidR="006E2A2A" w:rsidRDefault="006E2A2A" w:rsidP="00ED4DFE">
      <w:pPr>
        <w:spacing w:after="200" w:line="276" w:lineRule="auto"/>
        <w:rPr>
          <w:rFonts w:eastAsiaTheme="minorHAnsi" w:cs="Arial"/>
          <w:b/>
          <w:sz w:val="24"/>
          <w:u w:val="single"/>
          <w:lang w:eastAsia="en-US"/>
        </w:rPr>
      </w:pPr>
      <w:r>
        <w:rPr>
          <w:rFonts w:eastAsiaTheme="minorHAnsi" w:cs="Arial"/>
          <w:b/>
          <w:sz w:val="24"/>
          <w:u w:val="single"/>
          <w:lang w:eastAsia="en-US"/>
        </w:rPr>
        <w:br w:type="page"/>
      </w:r>
    </w:p>
    <w:p w:rsidR="00ED4DFE" w:rsidRPr="00ED4DFE" w:rsidRDefault="00ED4DFE" w:rsidP="00ED4DFE">
      <w:pPr>
        <w:spacing w:after="200" w:line="276" w:lineRule="auto"/>
        <w:rPr>
          <w:rFonts w:eastAsiaTheme="minorHAnsi" w:cs="Arial"/>
          <w:b/>
          <w:sz w:val="24"/>
          <w:u w:val="single"/>
          <w:lang w:eastAsia="en-US"/>
        </w:rPr>
      </w:pPr>
      <w:r w:rsidRPr="00ED4DFE">
        <w:rPr>
          <w:rFonts w:eastAsiaTheme="minorHAnsi" w:cs="Arial"/>
          <w:b/>
          <w:sz w:val="24"/>
          <w:u w:val="single"/>
          <w:lang w:eastAsia="en-US"/>
        </w:rPr>
        <w:lastRenderedPageBreak/>
        <w:t xml:space="preserve">Exceptional Circumstances </w:t>
      </w:r>
    </w:p>
    <w:p w:rsidR="00ED4DFE" w:rsidRPr="004A5320" w:rsidRDefault="00ED4DFE" w:rsidP="00ED4DFE">
      <w:pPr>
        <w:spacing w:after="200" w:line="276" w:lineRule="auto"/>
        <w:rPr>
          <w:rFonts w:eastAsiaTheme="minorHAnsi" w:cs="Arial"/>
          <w:sz w:val="24"/>
          <w:u w:val="single"/>
          <w:lang w:eastAsia="en-US"/>
        </w:rPr>
      </w:pPr>
      <w:r w:rsidRPr="00ED4DFE">
        <w:rPr>
          <w:rFonts w:eastAsiaTheme="minorHAnsi" w:cs="Arial"/>
          <w:sz w:val="24"/>
          <w:u w:val="single"/>
          <w:lang w:eastAsia="en-US"/>
        </w:rPr>
        <w:t xml:space="preserve">Applicant to provide details of exceptional circumstances for consideration </w:t>
      </w:r>
    </w:p>
    <w:tbl>
      <w:tblPr>
        <w:tblStyle w:val="TableGrid"/>
        <w:tblW w:w="0" w:type="auto"/>
        <w:tblLook w:val="04A0" w:firstRow="1" w:lastRow="0" w:firstColumn="1" w:lastColumn="0" w:noHBand="0" w:noVBand="1"/>
      </w:tblPr>
      <w:tblGrid>
        <w:gridCol w:w="9242"/>
      </w:tblGrid>
      <w:tr w:rsidR="00ED4DFE" w:rsidRPr="00ED4DFE" w:rsidTr="00D7533C">
        <w:tc>
          <w:tcPr>
            <w:tcW w:w="9242" w:type="dxa"/>
          </w:tcPr>
          <w:p w:rsidR="00ED4DFE" w:rsidRPr="00ED4DFE" w:rsidRDefault="00ED4DFE" w:rsidP="00ED4DFE">
            <w:pPr>
              <w:spacing w:line="240" w:lineRule="auto"/>
              <w:rPr>
                <w:rFonts w:cs="Arial"/>
                <w:sz w:val="24"/>
              </w:rPr>
            </w:pPr>
            <w:r w:rsidRPr="00ED4DFE">
              <w:rPr>
                <w:rFonts w:cs="Arial"/>
                <w:sz w:val="24"/>
              </w:rPr>
              <w:t xml:space="preserve">Level of Application </w:t>
            </w:r>
            <w:r w:rsidR="00AC70F9">
              <w:rPr>
                <w:rFonts w:cs="Arial"/>
                <w:sz w:val="24"/>
              </w:rPr>
              <w:t xml:space="preserve">(1 or 2) </w:t>
            </w:r>
            <w:r w:rsidRPr="00ED4DFE">
              <w:rPr>
                <w:rFonts w:cs="Arial"/>
                <w:sz w:val="24"/>
              </w:rPr>
              <w:t>and details of exceptional circumstances</w:t>
            </w:r>
          </w:p>
          <w:p w:rsidR="00ED4DFE" w:rsidRPr="00ED4DFE" w:rsidRDefault="00ED4DFE" w:rsidP="00ED4DFE">
            <w:pPr>
              <w:spacing w:line="240" w:lineRule="auto"/>
              <w:rPr>
                <w:rFonts w:cs="Arial"/>
                <w:sz w:val="24"/>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tc>
      </w:tr>
      <w:tr w:rsidR="00ED4DFE" w:rsidRPr="00ED4DFE" w:rsidTr="00D7533C">
        <w:tc>
          <w:tcPr>
            <w:tcW w:w="9242" w:type="dxa"/>
          </w:tcPr>
          <w:p w:rsidR="00ED4DFE" w:rsidRPr="00ED4DFE" w:rsidRDefault="00ED4DFE" w:rsidP="00ED4DFE">
            <w:pPr>
              <w:spacing w:line="240" w:lineRule="auto"/>
              <w:rPr>
                <w:rFonts w:cs="Arial"/>
                <w:sz w:val="24"/>
              </w:rPr>
            </w:pPr>
            <w:r w:rsidRPr="00ED4DFE">
              <w:rPr>
                <w:rFonts w:cs="Arial"/>
                <w:sz w:val="24"/>
              </w:rPr>
              <w:t xml:space="preserve">Line Manager’s Comment </w:t>
            </w: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p w:rsidR="00ED4DFE" w:rsidRPr="00ED4DFE" w:rsidRDefault="00ED4DFE" w:rsidP="00ED4DFE">
            <w:pPr>
              <w:spacing w:line="240" w:lineRule="auto"/>
              <w:rPr>
                <w:rFonts w:cs="Arial"/>
                <w:sz w:val="24"/>
                <w:u w:val="single"/>
              </w:rPr>
            </w:pPr>
          </w:p>
        </w:tc>
      </w:tr>
    </w:tbl>
    <w:p w:rsidR="00ED4DFE" w:rsidRPr="00ED4DFE" w:rsidRDefault="00ED4DFE" w:rsidP="00ED4DFE">
      <w:pPr>
        <w:spacing w:after="200" w:line="276" w:lineRule="auto"/>
        <w:rPr>
          <w:rFonts w:eastAsiaTheme="minorHAnsi" w:cs="Arial"/>
          <w:sz w:val="24"/>
          <w:lang w:eastAsia="en-US"/>
        </w:rPr>
      </w:pPr>
    </w:p>
    <w:p w:rsidR="00ED4DFE" w:rsidRPr="00ED4DFE" w:rsidRDefault="00ED4DFE" w:rsidP="00ED4DFE">
      <w:pPr>
        <w:spacing w:after="200" w:line="276" w:lineRule="auto"/>
        <w:rPr>
          <w:rFonts w:eastAsiaTheme="minorHAnsi" w:cs="Arial"/>
          <w:b/>
          <w:sz w:val="24"/>
          <w:lang w:eastAsia="en-US"/>
        </w:rPr>
      </w:pPr>
      <w:r w:rsidRPr="00ED4DFE">
        <w:rPr>
          <w:rFonts w:eastAsiaTheme="minorHAnsi" w:cs="Arial"/>
          <w:b/>
          <w:sz w:val="24"/>
          <w:lang w:eastAsia="en-US"/>
        </w:rPr>
        <w:t xml:space="preserve">Outcome of Exceptional Circumstances Application </w:t>
      </w:r>
    </w:p>
    <w:p w:rsidR="00ED4DFE" w:rsidRPr="00ED4DFE" w:rsidRDefault="00ED4DFE" w:rsidP="00ED4DFE">
      <w:pPr>
        <w:spacing w:after="200" w:line="276" w:lineRule="auto"/>
        <w:rPr>
          <w:rFonts w:eastAsiaTheme="minorHAnsi" w:cs="Arial"/>
          <w:sz w:val="24"/>
          <w:lang w:eastAsia="en-US"/>
        </w:rPr>
      </w:pPr>
      <w:r w:rsidRPr="00ED4DFE">
        <w:rPr>
          <w:rFonts w:eastAsiaTheme="minorHAnsi" w:cs="Arial"/>
          <w:sz w:val="24"/>
          <w:lang w:eastAsia="en-US"/>
        </w:rPr>
        <w:t xml:space="preserve">Exceptional Circumstances Application by ……………………………………………… (name)  has/has* not been accepted.   </w:t>
      </w:r>
    </w:p>
    <w:p w:rsidR="00ED4DFE" w:rsidRPr="00ED4DFE" w:rsidRDefault="00ED4DFE" w:rsidP="00ED4DFE">
      <w:pPr>
        <w:spacing w:after="200" w:line="276" w:lineRule="auto"/>
        <w:rPr>
          <w:rFonts w:eastAsiaTheme="minorHAnsi" w:cs="Arial"/>
          <w:sz w:val="24"/>
          <w:lang w:eastAsia="en-US"/>
        </w:rPr>
      </w:pPr>
      <w:r w:rsidRPr="00ED4DFE">
        <w:rPr>
          <w:rFonts w:eastAsiaTheme="minorHAnsi" w:cs="Arial"/>
          <w:sz w:val="24"/>
          <w:lang w:eastAsia="en-US"/>
        </w:rPr>
        <w:t>*please dele</w:t>
      </w:r>
      <w:r w:rsidR="00397BAE">
        <w:rPr>
          <w:rFonts w:eastAsiaTheme="minorHAnsi" w:cs="Arial"/>
          <w:sz w:val="24"/>
          <w:lang w:eastAsia="en-US"/>
        </w:rPr>
        <w:t>te</w:t>
      </w:r>
      <w:r w:rsidRPr="00ED4DFE">
        <w:rPr>
          <w:rFonts w:eastAsiaTheme="minorHAnsi" w:cs="Arial"/>
          <w:sz w:val="24"/>
          <w:lang w:eastAsia="en-US"/>
        </w:rPr>
        <w:t xml:space="preserve"> as appropriate</w:t>
      </w:r>
    </w:p>
    <w:p w:rsidR="00ED4DFE" w:rsidRPr="00ED4DFE" w:rsidRDefault="00ED4DFE" w:rsidP="00ED4DFE">
      <w:pPr>
        <w:spacing w:after="200" w:line="276" w:lineRule="auto"/>
        <w:rPr>
          <w:rFonts w:eastAsiaTheme="minorHAnsi" w:cs="Arial"/>
          <w:sz w:val="24"/>
          <w:lang w:eastAsia="en-US"/>
        </w:rPr>
      </w:pPr>
    </w:p>
    <w:p w:rsidR="00ED4DFE" w:rsidRPr="00ED4DFE" w:rsidRDefault="00ED4DFE" w:rsidP="00ED4DFE">
      <w:pPr>
        <w:spacing w:after="200" w:line="276" w:lineRule="auto"/>
        <w:rPr>
          <w:rFonts w:eastAsiaTheme="minorHAnsi" w:cs="Arial"/>
          <w:sz w:val="24"/>
          <w:lang w:eastAsia="en-US"/>
        </w:rPr>
      </w:pPr>
      <w:r w:rsidRPr="00ED4DFE">
        <w:rPr>
          <w:rFonts w:eastAsiaTheme="minorHAnsi" w:cs="Arial"/>
          <w:sz w:val="24"/>
          <w:lang w:eastAsia="en-US"/>
        </w:rPr>
        <w:t xml:space="preserve">Signed……………………………………………………………………………… </w:t>
      </w:r>
    </w:p>
    <w:p w:rsidR="00ED4DFE" w:rsidRPr="00ED4DFE" w:rsidRDefault="00ED4DFE" w:rsidP="00ED4DFE">
      <w:pPr>
        <w:spacing w:after="200" w:line="276" w:lineRule="auto"/>
        <w:rPr>
          <w:rFonts w:eastAsiaTheme="minorHAnsi" w:cs="Arial"/>
          <w:sz w:val="24"/>
          <w:lang w:eastAsia="en-US"/>
        </w:rPr>
      </w:pPr>
      <w:r w:rsidRPr="00ED4DFE">
        <w:rPr>
          <w:rFonts w:eastAsiaTheme="minorHAnsi" w:cs="Arial"/>
          <w:sz w:val="24"/>
          <w:lang w:eastAsia="en-US"/>
        </w:rPr>
        <w:t xml:space="preserve">Assistant Director </w:t>
      </w:r>
      <w:r w:rsidR="006123C5">
        <w:rPr>
          <w:rFonts w:eastAsiaTheme="minorHAnsi" w:cs="Arial"/>
          <w:sz w:val="24"/>
          <w:lang w:eastAsia="en-US"/>
        </w:rPr>
        <w:t>Education and Skills</w:t>
      </w:r>
      <w:r w:rsidRPr="00ED4DFE">
        <w:rPr>
          <w:rFonts w:eastAsiaTheme="minorHAnsi" w:cs="Arial"/>
          <w:sz w:val="24"/>
          <w:lang w:eastAsia="en-US"/>
        </w:rPr>
        <w:t xml:space="preserve">                </w:t>
      </w:r>
    </w:p>
    <w:p w:rsidR="00ED4DFE" w:rsidRPr="00ED4DFE" w:rsidRDefault="00ED4DFE" w:rsidP="00ED4DFE">
      <w:pPr>
        <w:spacing w:after="200" w:line="276" w:lineRule="auto"/>
        <w:rPr>
          <w:rFonts w:eastAsiaTheme="minorHAnsi" w:cs="Arial"/>
          <w:sz w:val="24"/>
          <w:lang w:eastAsia="en-US"/>
        </w:rPr>
      </w:pPr>
      <w:r w:rsidRPr="00ED4DFE">
        <w:rPr>
          <w:rFonts w:eastAsiaTheme="minorHAnsi" w:cs="Arial"/>
          <w:sz w:val="24"/>
          <w:lang w:eastAsia="en-US"/>
        </w:rPr>
        <w:t xml:space="preserve">Date……………………………………………………………………………………………….. </w:t>
      </w:r>
    </w:p>
    <w:p w:rsidR="00ED4DFE" w:rsidRPr="00ED4DFE" w:rsidRDefault="00ED4DFE" w:rsidP="003E2C80">
      <w:pPr>
        <w:pStyle w:val="SubHead"/>
        <w:rPr>
          <w:rFonts w:ascii="Arial" w:hAnsi="Arial" w:cs="Arial"/>
          <w:bCs/>
          <w:sz w:val="24"/>
          <w:szCs w:val="24"/>
        </w:rPr>
      </w:pPr>
    </w:p>
    <w:p w:rsidR="00ED4DFE" w:rsidRPr="00ED4DFE" w:rsidRDefault="00ED4DFE" w:rsidP="003E2C80">
      <w:pPr>
        <w:pStyle w:val="SubHead"/>
        <w:rPr>
          <w:rFonts w:ascii="Arial" w:hAnsi="Arial" w:cs="Arial"/>
          <w:bCs/>
          <w:sz w:val="24"/>
          <w:szCs w:val="24"/>
        </w:rPr>
      </w:pPr>
    </w:p>
    <w:p w:rsidR="00ED4DFE" w:rsidRDefault="00ED4DFE" w:rsidP="003E2C80">
      <w:pPr>
        <w:pStyle w:val="SubHead"/>
        <w:rPr>
          <w:rFonts w:ascii="Arial" w:hAnsi="Arial" w:cs="Arial"/>
          <w:bCs/>
          <w:sz w:val="24"/>
        </w:rPr>
      </w:pPr>
    </w:p>
    <w:p w:rsidR="00ED4DFE" w:rsidRDefault="00ED4DFE" w:rsidP="003E2C80">
      <w:pPr>
        <w:pStyle w:val="SubHead"/>
        <w:rPr>
          <w:rFonts w:ascii="Arial" w:hAnsi="Arial" w:cs="Arial"/>
          <w:bCs/>
          <w:sz w:val="24"/>
        </w:rPr>
      </w:pPr>
    </w:p>
    <w:p w:rsidR="00ED4DFE" w:rsidRDefault="00ED4DFE" w:rsidP="003E2C80">
      <w:pPr>
        <w:pStyle w:val="SubHead"/>
        <w:rPr>
          <w:rFonts w:ascii="Arial" w:hAnsi="Arial" w:cs="Arial"/>
          <w:bCs/>
          <w:sz w:val="24"/>
        </w:rPr>
      </w:pPr>
    </w:p>
    <w:p w:rsidR="006E2A2A" w:rsidRDefault="006E2A2A" w:rsidP="003E2C80">
      <w:pPr>
        <w:pStyle w:val="SubHead"/>
        <w:rPr>
          <w:rFonts w:ascii="Arial" w:hAnsi="Arial" w:cs="Arial"/>
          <w:bCs/>
          <w:sz w:val="24"/>
        </w:rPr>
      </w:pPr>
    </w:p>
    <w:sectPr w:rsidR="006E2A2A" w:rsidSect="004B14CF">
      <w:headerReference w:type="even" r:id="rId10"/>
      <w:headerReference w:type="default" r:id="rId11"/>
      <w:footerReference w:type="even" r:id="rId12"/>
      <w:footerReference w:type="default" r:id="rId13"/>
      <w:headerReference w:type="first" r:id="rId14"/>
      <w:footerReference w:type="first" r:id="rId15"/>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25" w:rsidRDefault="00A93125">
      <w:r>
        <w:separator/>
      </w:r>
    </w:p>
  </w:endnote>
  <w:endnote w:type="continuationSeparator" w:id="0">
    <w:p w:rsidR="00A93125" w:rsidRDefault="00A9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6123C5">
      <w:rPr>
        <w:rFonts w:cs="Arial"/>
        <w:b/>
        <w:noProof/>
        <w:color w:val="999999"/>
        <w:sz w:val="19"/>
        <w:szCs w:val="19"/>
      </w:rPr>
      <w:t>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 xml:space="preserve">Serving the </w:t>
    </w:r>
    <w:r w:rsidR="006F0F6F" w:rsidRPr="00D77EAB">
      <w:rPr>
        <w:rFonts w:cs="Arial"/>
        <w:b/>
        <w:color w:val="0082AA"/>
        <w:sz w:val="19"/>
        <w:szCs w:val="19"/>
      </w:rPr>
      <w:t>people</w:t>
    </w:r>
    <w:r w:rsidR="006F0F6F" w:rsidRPr="007F0F4C">
      <w:rPr>
        <w:rFonts w:cs="Arial"/>
        <w:b/>
        <w:color w:val="007EA9"/>
        <w:sz w:val="19"/>
        <w:szCs w:val="19"/>
      </w:rPr>
      <w:t xml:space="preserve"> of Cumbria</w:t>
    </w:r>
    <w:r w:rsidR="00F74F96">
      <w:rPr>
        <w:rFonts w:cs="Arial"/>
        <w:b/>
        <w:color w:val="007EA9"/>
        <w:sz w:val="19"/>
        <w:szCs w:val="19"/>
      </w:rPr>
      <w:tab/>
    </w:r>
    <w:r w:rsidR="00ED4DFE">
      <w:rPr>
        <w:rFonts w:cs="Arial"/>
        <w:b/>
        <w:color w:val="007EA9"/>
        <w:sz w:val="19"/>
        <w:szCs w:val="19"/>
      </w:rPr>
      <w:tab/>
      <w:t xml:space="preserve">Soulbury Structured Professional Assessment Procedure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3A23A5" w:rsidRDefault="006123C5" w:rsidP="00F74F96">
    <w:pPr>
      <w:rPr>
        <w:rFonts w:cs="Arial"/>
        <w:b/>
        <w:color w:val="999999"/>
        <w:sz w:val="19"/>
        <w:szCs w:val="19"/>
      </w:rPr>
    </w:pPr>
    <w:r>
      <w:rPr>
        <w:rFonts w:cs="Arial"/>
        <w:b/>
        <w:color w:val="007EA9"/>
        <w:sz w:val="19"/>
        <w:szCs w:val="19"/>
      </w:rPr>
      <w:t>July 2018</w:t>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4A5320">
      <w:rPr>
        <w:rFonts w:cs="Arial"/>
        <w:b/>
        <w:color w:val="007EA9"/>
        <w:sz w:val="19"/>
        <w:szCs w:val="19"/>
      </w:rPr>
      <w:t xml:space="preserve">                                </w:t>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25" w:rsidRDefault="00A93125">
      <w:r>
        <w:separator/>
      </w:r>
    </w:p>
  </w:footnote>
  <w:footnote w:type="continuationSeparator" w:id="0">
    <w:p w:rsidR="00A93125" w:rsidRDefault="00A93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tabs>
        <w:tab w:val="left" w:pos="0"/>
      </w:tabs>
      <w:ind w:left="-851" w:right="-56"/>
      <w:jc w:val="right"/>
      <w:rPr>
        <w:rFonts w:cs="Arial"/>
        <w:b/>
        <w:color w:val="007EA9"/>
        <w:sz w:val="19"/>
        <w:szCs w:val="19"/>
      </w:rPr>
    </w:pP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D077D9" w:rsidP="004B0EBD">
    <w:pPr>
      <w:ind w:left="-851"/>
    </w:pPr>
    <w:r>
      <w:rPr>
        <w:noProof/>
      </w:rPr>
      <w:drawing>
        <wp:inline distT="0" distB="0" distL="0" distR="0" wp14:anchorId="5577661E" wp14:editId="60958010">
          <wp:extent cx="7629525" cy="1238250"/>
          <wp:effectExtent l="0" t="0" r="9525" b="0"/>
          <wp:docPr id="3"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AE9"/>
    <w:multiLevelType w:val="hybridMultilevel"/>
    <w:tmpl w:val="AA82B69A"/>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064D65"/>
    <w:multiLevelType w:val="hybridMultilevel"/>
    <w:tmpl w:val="BD5A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C62D3"/>
    <w:multiLevelType w:val="hybridMultilevel"/>
    <w:tmpl w:val="02C6C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42C3F61"/>
    <w:multiLevelType w:val="hybridMultilevel"/>
    <w:tmpl w:val="790078E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1A4B99"/>
    <w:multiLevelType w:val="hybridMultilevel"/>
    <w:tmpl w:val="676E70FC"/>
    <w:lvl w:ilvl="0" w:tplc="75E2EF6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nsid w:val="479C6740"/>
    <w:multiLevelType w:val="hybridMultilevel"/>
    <w:tmpl w:val="01DEDBA4"/>
    <w:lvl w:ilvl="0" w:tplc="08090013">
      <w:start w:val="1"/>
      <w:numFmt w:val="upperRoman"/>
      <w:lvlText w:val="%1."/>
      <w:lvlJc w:val="righ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BAB1745"/>
    <w:multiLevelType w:val="hybridMultilevel"/>
    <w:tmpl w:val="62306A8A"/>
    <w:lvl w:ilvl="0" w:tplc="08090013">
      <w:start w:val="1"/>
      <w:numFmt w:val="upperRoman"/>
      <w:lvlText w:val="%1."/>
      <w:lvlJc w:val="righ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BBC24E1"/>
    <w:multiLevelType w:val="hybridMultilevel"/>
    <w:tmpl w:val="8578B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D866BEF"/>
    <w:multiLevelType w:val="hybridMultilevel"/>
    <w:tmpl w:val="77B26B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4D28CF"/>
    <w:multiLevelType w:val="hybridMultilevel"/>
    <w:tmpl w:val="A2982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5"/>
  </w:num>
  <w:num w:numId="4">
    <w:abstractNumId w:val="16"/>
  </w:num>
  <w:num w:numId="5">
    <w:abstractNumId w:val="9"/>
  </w:num>
  <w:num w:numId="6">
    <w:abstractNumId w:val="14"/>
  </w:num>
  <w:num w:numId="7">
    <w:abstractNumId w:val="2"/>
  </w:num>
  <w:num w:numId="8">
    <w:abstractNumId w:val="8"/>
  </w:num>
  <w:num w:numId="9">
    <w:abstractNumId w:val="18"/>
  </w:num>
  <w:num w:numId="10">
    <w:abstractNumId w:val="7"/>
  </w:num>
  <w:num w:numId="11">
    <w:abstractNumId w:val="3"/>
  </w:num>
  <w:num w:numId="12">
    <w:abstractNumId w:val="15"/>
  </w:num>
  <w:num w:numId="13">
    <w:abstractNumId w:val="12"/>
  </w:num>
  <w:num w:numId="14">
    <w:abstractNumId w:val="10"/>
  </w:num>
  <w:num w:numId="15">
    <w:abstractNumId w:val="17"/>
  </w:num>
  <w:num w:numId="16">
    <w:abstractNumId w:val="11"/>
  </w:num>
  <w:num w:numId="17">
    <w:abstractNumId w:val="4"/>
  </w:num>
  <w:num w:numId="18">
    <w:abstractNumId w:val="6"/>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06848"/>
    <w:rsid w:val="000103E3"/>
    <w:rsid w:val="00014C92"/>
    <w:rsid w:val="00015A79"/>
    <w:rsid w:val="000162B0"/>
    <w:rsid w:val="00020DCB"/>
    <w:rsid w:val="0002751C"/>
    <w:rsid w:val="000334B2"/>
    <w:rsid w:val="00045A0A"/>
    <w:rsid w:val="00055692"/>
    <w:rsid w:val="00061865"/>
    <w:rsid w:val="000655C3"/>
    <w:rsid w:val="000A2AD3"/>
    <w:rsid w:val="000B3809"/>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4BE9"/>
    <w:rsid w:val="00135432"/>
    <w:rsid w:val="00144743"/>
    <w:rsid w:val="00144E71"/>
    <w:rsid w:val="00146ADE"/>
    <w:rsid w:val="00161CDF"/>
    <w:rsid w:val="00170CE1"/>
    <w:rsid w:val="00192267"/>
    <w:rsid w:val="00196EB5"/>
    <w:rsid w:val="001A0858"/>
    <w:rsid w:val="001A1D46"/>
    <w:rsid w:val="001A28C4"/>
    <w:rsid w:val="001A2B01"/>
    <w:rsid w:val="001A416D"/>
    <w:rsid w:val="001A6C88"/>
    <w:rsid w:val="001B2021"/>
    <w:rsid w:val="001B625A"/>
    <w:rsid w:val="001B7220"/>
    <w:rsid w:val="001C209C"/>
    <w:rsid w:val="001C3023"/>
    <w:rsid w:val="001D0693"/>
    <w:rsid w:val="001E3959"/>
    <w:rsid w:val="001E5DBA"/>
    <w:rsid w:val="001E7B6F"/>
    <w:rsid w:val="001F1C3B"/>
    <w:rsid w:val="00201BE3"/>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5789"/>
    <w:rsid w:val="00275F83"/>
    <w:rsid w:val="002A3987"/>
    <w:rsid w:val="002A5203"/>
    <w:rsid w:val="002A52EB"/>
    <w:rsid w:val="002B4ED4"/>
    <w:rsid w:val="002B50B8"/>
    <w:rsid w:val="002C62D8"/>
    <w:rsid w:val="002D1E19"/>
    <w:rsid w:val="002D2913"/>
    <w:rsid w:val="002E3574"/>
    <w:rsid w:val="002E5A18"/>
    <w:rsid w:val="002E6BB1"/>
    <w:rsid w:val="002F6191"/>
    <w:rsid w:val="003078CE"/>
    <w:rsid w:val="00310CE5"/>
    <w:rsid w:val="0034154E"/>
    <w:rsid w:val="00345F8A"/>
    <w:rsid w:val="00352DC9"/>
    <w:rsid w:val="00361F2C"/>
    <w:rsid w:val="00373C28"/>
    <w:rsid w:val="003753CB"/>
    <w:rsid w:val="00385FF9"/>
    <w:rsid w:val="00397922"/>
    <w:rsid w:val="00397BAE"/>
    <w:rsid w:val="003A1DCD"/>
    <w:rsid w:val="003A23A5"/>
    <w:rsid w:val="003A3117"/>
    <w:rsid w:val="003A7FC7"/>
    <w:rsid w:val="003B2690"/>
    <w:rsid w:val="003C3FBE"/>
    <w:rsid w:val="003D18FB"/>
    <w:rsid w:val="003D2E11"/>
    <w:rsid w:val="003D5EC2"/>
    <w:rsid w:val="003E2C80"/>
    <w:rsid w:val="003F1DA2"/>
    <w:rsid w:val="004021D3"/>
    <w:rsid w:val="00413E8D"/>
    <w:rsid w:val="004253EA"/>
    <w:rsid w:val="004263CF"/>
    <w:rsid w:val="00427035"/>
    <w:rsid w:val="004459E2"/>
    <w:rsid w:val="004553D8"/>
    <w:rsid w:val="004600CD"/>
    <w:rsid w:val="00461933"/>
    <w:rsid w:val="004740ED"/>
    <w:rsid w:val="00477374"/>
    <w:rsid w:val="004913BD"/>
    <w:rsid w:val="00492A5D"/>
    <w:rsid w:val="004A5320"/>
    <w:rsid w:val="004A632C"/>
    <w:rsid w:val="004B0EBD"/>
    <w:rsid w:val="004B14CF"/>
    <w:rsid w:val="004B1516"/>
    <w:rsid w:val="004B46C2"/>
    <w:rsid w:val="004B472C"/>
    <w:rsid w:val="004C09F0"/>
    <w:rsid w:val="004C0B30"/>
    <w:rsid w:val="004C0F37"/>
    <w:rsid w:val="004C4F84"/>
    <w:rsid w:val="004E1ABA"/>
    <w:rsid w:val="004E3AD9"/>
    <w:rsid w:val="004E47C2"/>
    <w:rsid w:val="004E7AC9"/>
    <w:rsid w:val="004F1574"/>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C1CD7"/>
    <w:rsid w:val="005D0D28"/>
    <w:rsid w:val="005D2708"/>
    <w:rsid w:val="005D3D9B"/>
    <w:rsid w:val="005D7111"/>
    <w:rsid w:val="005E7C71"/>
    <w:rsid w:val="005F11C8"/>
    <w:rsid w:val="00602E95"/>
    <w:rsid w:val="006123C5"/>
    <w:rsid w:val="006134A8"/>
    <w:rsid w:val="006140C1"/>
    <w:rsid w:val="00615049"/>
    <w:rsid w:val="006213BE"/>
    <w:rsid w:val="00621E83"/>
    <w:rsid w:val="00630CBA"/>
    <w:rsid w:val="006356BE"/>
    <w:rsid w:val="0064524B"/>
    <w:rsid w:val="0064541A"/>
    <w:rsid w:val="00651188"/>
    <w:rsid w:val="00656EE6"/>
    <w:rsid w:val="00661973"/>
    <w:rsid w:val="00663175"/>
    <w:rsid w:val="006704DE"/>
    <w:rsid w:val="006A2DCC"/>
    <w:rsid w:val="006B1240"/>
    <w:rsid w:val="006C26C7"/>
    <w:rsid w:val="006C2B40"/>
    <w:rsid w:val="006C6A86"/>
    <w:rsid w:val="006D5585"/>
    <w:rsid w:val="006D7075"/>
    <w:rsid w:val="006E2A2A"/>
    <w:rsid w:val="006F0F6F"/>
    <w:rsid w:val="00705CD3"/>
    <w:rsid w:val="0070771E"/>
    <w:rsid w:val="0071194E"/>
    <w:rsid w:val="007138EE"/>
    <w:rsid w:val="007160BE"/>
    <w:rsid w:val="007257C5"/>
    <w:rsid w:val="00726EF2"/>
    <w:rsid w:val="00727705"/>
    <w:rsid w:val="007416D2"/>
    <w:rsid w:val="00744203"/>
    <w:rsid w:val="007450CE"/>
    <w:rsid w:val="00746AD7"/>
    <w:rsid w:val="00754642"/>
    <w:rsid w:val="00760636"/>
    <w:rsid w:val="0076184A"/>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C3D45"/>
    <w:rsid w:val="008D1740"/>
    <w:rsid w:val="008F79A0"/>
    <w:rsid w:val="009054E6"/>
    <w:rsid w:val="009120E6"/>
    <w:rsid w:val="00920CD7"/>
    <w:rsid w:val="009214C5"/>
    <w:rsid w:val="0092559F"/>
    <w:rsid w:val="009422C2"/>
    <w:rsid w:val="00944FAA"/>
    <w:rsid w:val="00944FC0"/>
    <w:rsid w:val="0095010B"/>
    <w:rsid w:val="00955B37"/>
    <w:rsid w:val="00957780"/>
    <w:rsid w:val="00962033"/>
    <w:rsid w:val="009729A3"/>
    <w:rsid w:val="00972FA9"/>
    <w:rsid w:val="00993A6F"/>
    <w:rsid w:val="00997FB0"/>
    <w:rsid w:val="009C192A"/>
    <w:rsid w:val="009C523D"/>
    <w:rsid w:val="00A00097"/>
    <w:rsid w:val="00A0799E"/>
    <w:rsid w:val="00A1159B"/>
    <w:rsid w:val="00A2477C"/>
    <w:rsid w:val="00A24AC9"/>
    <w:rsid w:val="00A2539E"/>
    <w:rsid w:val="00A330E1"/>
    <w:rsid w:val="00A56C3E"/>
    <w:rsid w:val="00A63315"/>
    <w:rsid w:val="00A806F3"/>
    <w:rsid w:val="00A8163E"/>
    <w:rsid w:val="00A84663"/>
    <w:rsid w:val="00A87000"/>
    <w:rsid w:val="00A93125"/>
    <w:rsid w:val="00A93EC1"/>
    <w:rsid w:val="00AA516F"/>
    <w:rsid w:val="00AA5AF9"/>
    <w:rsid w:val="00AA6FFE"/>
    <w:rsid w:val="00AB32BA"/>
    <w:rsid w:val="00AC022D"/>
    <w:rsid w:val="00AC059D"/>
    <w:rsid w:val="00AC206F"/>
    <w:rsid w:val="00AC45B8"/>
    <w:rsid w:val="00AC70F9"/>
    <w:rsid w:val="00AD5A2A"/>
    <w:rsid w:val="00AE6647"/>
    <w:rsid w:val="00B0040E"/>
    <w:rsid w:val="00B048F4"/>
    <w:rsid w:val="00B04BE9"/>
    <w:rsid w:val="00B104CE"/>
    <w:rsid w:val="00B175F7"/>
    <w:rsid w:val="00B20111"/>
    <w:rsid w:val="00B2128D"/>
    <w:rsid w:val="00B23E90"/>
    <w:rsid w:val="00B26FAE"/>
    <w:rsid w:val="00B31704"/>
    <w:rsid w:val="00B34F57"/>
    <w:rsid w:val="00B40CE0"/>
    <w:rsid w:val="00B47F44"/>
    <w:rsid w:val="00B55433"/>
    <w:rsid w:val="00B609B3"/>
    <w:rsid w:val="00B83907"/>
    <w:rsid w:val="00BA2E7E"/>
    <w:rsid w:val="00BA4EB6"/>
    <w:rsid w:val="00BB2CE8"/>
    <w:rsid w:val="00BB7B19"/>
    <w:rsid w:val="00BC12AE"/>
    <w:rsid w:val="00BC153B"/>
    <w:rsid w:val="00BD20F8"/>
    <w:rsid w:val="00BD3892"/>
    <w:rsid w:val="00BE419D"/>
    <w:rsid w:val="00BE71E6"/>
    <w:rsid w:val="00C03071"/>
    <w:rsid w:val="00C04261"/>
    <w:rsid w:val="00C13F95"/>
    <w:rsid w:val="00C175AB"/>
    <w:rsid w:val="00C2249C"/>
    <w:rsid w:val="00C264BB"/>
    <w:rsid w:val="00C41CA7"/>
    <w:rsid w:val="00C5570C"/>
    <w:rsid w:val="00C677A3"/>
    <w:rsid w:val="00C708E9"/>
    <w:rsid w:val="00C73FCC"/>
    <w:rsid w:val="00C7453D"/>
    <w:rsid w:val="00C8035F"/>
    <w:rsid w:val="00C86B1D"/>
    <w:rsid w:val="00C94AEC"/>
    <w:rsid w:val="00CA07B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60555"/>
    <w:rsid w:val="00D64D06"/>
    <w:rsid w:val="00D6549A"/>
    <w:rsid w:val="00D71910"/>
    <w:rsid w:val="00D73723"/>
    <w:rsid w:val="00D752DB"/>
    <w:rsid w:val="00D76338"/>
    <w:rsid w:val="00D77208"/>
    <w:rsid w:val="00D77EAB"/>
    <w:rsid w:val="00D82FC9"/>
    <w:rsid w:val="00D84230"/>
    <w:rsid w:val="00D96738"/>
    <w:rsid w:val="00D96BBE"/>
    <w:rsid w:val="00DA7B81"/>
    <w:rsid w:val="00DC396A"/>
    <w:rsid w:val="00DD4E1A"/>
    <w:rsid w:val="00DE060E"/>
    <w:rsid w:val="00DE62A0"/>
    <w:rsid w:val="00DF4AB0"/>
    <w:rsid w:val="00E04EB4"/>
    <w:rsid w:val="00E053AA"/>
    <w:rsid w:val="00E12B8F"/>
    <w:rsid w:val="00E21865"/>
    <w:rsid w:val="00E36C2C"/>
    <w:rsid w:val="00E56122"/>
    <w:rsid w:val="00E567A7"/>
    <w:rsid w:val="00E65945"/>
    <w:rsid w:val="00E7451C"/>
    <w:rsid w:val="00E811C9"/>
    <w:rsid w:val="00E858DF"/>
    <w:rsid w:val="00E917A0"/>
    <w:rsid w:val="00E92B6E"/>
    <w:rsid w:val="00E964EB"/>
    <w:rsid w:val="00E978FB"/>
    <w:rsid w:val="00EA0069"/>
    <w:rsid w:val="00EB16FA"/>
    <w:rsid w:val="00EC0376"/>
    <w:rsid w:val="00EC35EF"/>
    <w:rsid w:val="00ED2D7A"/>
    <w:rsid w:val="00ED49F5"/>
    <w:rsid w:val="00ED4DFE"/>
    <w:rsid w:val="00EF3B59"/>
    <w:rsid w:val="00EF4D6E"/>
    <w:rsid w:val="00F016B5"/>
    <w:rsid w:val="00F115F7"/>
    <w:rsid w:val="00F13F30"/>
    <w:rsid w:val="00F15879"/>
    <w:rsid w:val="00F26F9F"/>
    <w:rsid w:val="00F30B0D"/>
    <w:rsid w:val="00F62E1E"/>
    <w:rsid w:val="00F74F96"/>
    <w:rsid w:val="00F809FB"/>
    <w:rsid w:val="00F81BDC"/>
    <w:rsid w:val="00F83AB9"/>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table" w:styleId="TableGrid">
    <w:name w:val="Table Grid"/>
    <w:basedOn w:val="TableNormal"/>
    <w:uiPriority w:val="59"/>
    <w:rsid w:val="00ED4D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table" w:styleId="TableGrid">
    <w:name w:val="Table Grid"/>
    <w:basedOn w:val="TableNormal"/>
    <w:uiPriority w:val="59"/>
    <w:rsid w:val="00ED4D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76952">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614553718">
      <w:bodyDiv w:val="1"/>
      <w:marLeft w:val="0"/>
      <w:marRight w:val="0"/>
      <w:marTop w:val="0"/>
      <w:marBottom w:val="0"/>
      <w:divBdr>
        <w:top w:val="none" w:sz="0" w:space="0" w:color="auto"/>
        <w:left w:val="none" w:sz="0" w:space="0" w:color="auto"/>
        <w:bottom w:val="none" w:sz="0" w:space="0" w:color="auto"/>
        <w:right w:val="none" w:sz="0" w:space="0" w:color="auto"/>
      </w:divBdr>
    </w:div>
    <w:div w:id="19282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6CD6-2409-447D-959B-04A6F6E0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1441</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9789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Gates, Lesley</dc:creator>
  <cp:lastModifiedBy>Gates, Lesley</cp:lastModifiedBy>
  <cp:revision>2</cp:revision>
  <cp:lastPrinted>2014-10-15T07:56:00Z</cp:lastPrinted>
  <dcterms:created xsi:type="dcterms:W3CDTF">2018-07-26T09:04:00Z</dcterms:created>
  <dcterms:modified xsi:type="dcterms:W3CDTF">2018-07-26T09:04:00Z</dcterms:modified>
</cp:coreProperties>
</file>